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103"/>
      </w:tblGrid>
      <w:tr w:rsidR="00962160" w:rsidRPr="00840761" w14:paraId="6D4E6368" w14:textId="77777777" w:rsidTr="00857E03">
        <w:tc>
          <w:tcPr>
            <w:tcW w:w="5211" w:type="dxa"/>
            <w:tcBorders>
              <w:top w:val="nil"/>
              <w:left w:val="nil"/>
              <w:bottom w:val="nil"/>
              <w:right w:val="nil"/>
            </w:tcBorders>
            <w:shd w:val="clear" w:color="auto" w:fill="auto"/>
          </w:tcPr>
          <w:p w14:paraId="4CE34D26" w14:textId="14142CE1" w:rsidR="00962160" w:rsidRDefault="00CD7395" w:rsidP="00857E03">
            <w:pPr>
              <w:jc w:val="center"/>
              <w:rPr>
                <w:rFonts w:ascii="Times New Roman" w:hAnsi="Times New Roman"/>
                <w:szCs w:val="28"/>
              </w:rPr>
            </w:pPr>
            <w:r>
              <w:rPr>
                <w:rFonts w:ascii="Times New Roman" w:hAnsi="Times New Roman"/>
                <w:szCs w:val="28"/>
              </w:rPr>
              <w:t>VIETNAM NATIONAL COAL AND MINERAL INDUSTRIES HOLDING CORPORATION LIMITED</w:t>
            </w:r>
          </w:p>
          <w:p w14:paraId="650A620B" w14:textId="7A128239" w:rsidR="00CD7395" w:rsidRPr="00CD7395" w:rsidRDefault="00CD7395" w:rsidP="00857E03">
            <w:pPr>
              <w:jc w:val="center"/>
              <w:rPr>
                <w:rFonts w:ascii="Times New Roman Bold" w:hAnsi="Times New Roman Bold"/>
                <w:b/>
                <w:spacing w:val="-6"/>
                <w:sz w:val="24"/>
                <w:szCs w:val="24"/>
                <w:lang w:val="en-US"/>
              </w:rPr>
            </w:pPr>
            <w:r>
              <w:rPr>
                <w:rFonts w:ascii="Times New Roman Bold" w:hAnsi="Times New Roman Bold"/>
                <w:b/>
                <w:spacing w:val="-6"/>
                <w:sz w:val="24"/>
                <w:szCs w:val="24"/>
                <w:lang w:val="en-US"/>
              </w:rPr>
              <w:t>DEO NAI – COC SAU – TKV COAL JOINT STOCK COMPANY</w:t>
            </w:r>
          </w:p>
          <w:p w14:paraId="47138A43" w14:textId="698FBB9C" w:rsidR="00962160" w:rsidRPr="00840761" w:rsidRDefault="00E47BBC" w:rsidP="00857E03">
            <w:pPr>
              <w:spacing w:before="120" w:after="120"/>
              <w:jc w:val="center"/>
              <w:rPr>
                <w:rFonts w:ascii="Times New Roman" w:hAnsi="Times New Roman"/>
                <w:sz w:val="26"/>
              </w:rPr>
            </w:pPr>
            <w:r w:rsidRPr="00840761">
              <w:rPr>
                <w:rFonts w:ascii="Times New Roman" w:hAnsi="Times New Roman"/>
                <w:noProof/>
                <w:lang w:val="en-US"/>
              </w:rPr>
              <mc:AlternateContent>
                <mc:Choice Requires="wps">
                  <w:drawing>
                    <wp:anchor distT="0" distB="0" distL="114300" distR="114300" simplePos="0" relativeHeight="251656704" behindDoc="0" locked="0" layoutInCell="1" allowOverlap="1" wp14:anchorId="19C4F7DD" wp14:editId="49C55027">
                      <wp:simplePos x="0" y="0"/>
                      <wp:positionH relativeFrom="column">
                        <wp:posOffset>864235</wp:posOffset>
                      </wp:positionH>
                      <wp:positionV relativeFrom="paragraph">
                        <wp:posOffset>29845</wp:posOffset>
                      </wp:positionV>
                      <wp:extent cx="1567815" cy="0"/>
                      <wp:effectExtent l="5715" t="8890" r="7620" b="1016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7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220353C" id="_x0000_t32" coordsize="21600,21600" o:spt="32" o:oned="t" path="m,l21600,21600e" filled="f">
                      <v:path arrowok="t" fillok="f" o:connecttype="none"/>
                      <o:lock v:ext="edit" shapetype="t"/>
                    </v:shapetype>
                    <v:shape id="AutoShape 5" o:spid="_x0000_s1026" type="#_x0000_t32" style="position:absolute;margin-left:68.05pt;margin-top:2.35pt;width:123.4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"/>
                  </w:pict>
                </mc:Fallback>
              </mc:AlternateContent>
            </w:r>
            <w:r w:rsidR="00962160" w:rsidRPr="00840761">
              <w:rPr>
                <w:rFonts w:ascii="Times New Roman" w:hAnsi="Times New Roman"/>
                <w:sz w:val="26"/>
              </w:rPr>
              <w:t>N</w:t>
            </w:r>
            <w:r w:rsidR="006A29FD">
              <w:rPr>
                <w:rFonts w:ascii="Times New Roman" w:hAnsi="Times New Roman"/>
                <w:sz w:val="26"/>
              </w:rPr>
              <w:t>o</w:t>
            </w:r>
            <w:r w:rsidR="00962160" w:rsidRPr="00840761">
              <w:rPr>
                <w:rFonts w:ascii="Times New Roman" w:hAnsi="Times New Roman"/>
                <w:sz w:val="26"/>
              </w:rPr>
              <w:t>:</w:t>
            </w:r>
            <w:r w:rsidR="00962160" w:rsidRPr="00840761">
              <w:rPr>
                <w:rFonts w:ascii="Times New Roman" w:hAnsi="Times New Roman"/>
                <w:b/>
                <w:sz w:val="26"/>
              </w:rPr>
              <w:t xml:space="preserve">          </w:t>
            </w:r>
            <w:r w:rsidR="00DA26EA">
              <w:rPr>
                <w:rFonts w:ascii="Times New Roman" w:hAnsi="Times New Roman"/>
                <w:sz w:val="26"/>
              </w:rPr>
              <w:t>/BC-T</w:t>
            </w:r>
            <w:r w:rsidR="005D4E2C">
              <w:rPr>
                <w:rFonts w:ascii="Times New Roman" w:hAnsi="Times New Roman"/>
                <w:sz w:val="26"/>
              </w:rPr>
              <w:t>D</w:t>
            </w:r>
            <w:r w:rsidR="00DA26EA">
              <w:rPr>
                <w:rFonts w:ascii="Times New Roman" w:hAnsi="Times New Roman"/>
                <w:sz w:val="26"/>
              </w:rPr>
              <w:t>NCS</w:t>
            </w:r>
          </w:p>
          <w:p w14:paraId="53AC15EA" w14:textId="38D15351" w:rsidR="00962160" w:rsidRPr="001F4E94" w:rsidRDefault="00E47BBC" w:rsidP="0020739A">
            <w:pPr>
              <w:rPr>
                <w:rFonts w:ascii="Times New Roman" w:hAnsi="Times New Roman"/>
                <w:sz w:val="24"/>
                <w:szCs w:val="24"/>
                <w:lang w:val="vi-VN"/>
              </w:rPr>
            </w:pPr>
            <w:r>
              <w:rPr>
                <w:noProof/>
                <w:lang w:val="en-US"/>
              </w:rPr>
              <mc:AlternateContent>
                <mc:Choice Requires="wps">
                  <w:drawing>
                    <wp:anchor distT="0" distB="0" distL="114300" distR="114300" simplePos="0" relativeHeight="251658752" behindDoc="0" locked="0" layoutInCell="1" allowOverlap="1" wp14:anchorId="3465977A" wp14:editId="0C371946">
                      <wp:simplePos x="0" y="0"/>
                      <wp:positionH relativeFrom="column">
                        <wp:posOffset>948690</wp:posOffset>
                      </wp:positionH>
                      <wp:positionV relativeFrom="paragraph">
                        <wp:posOffset>1270</wp:posOffset>
                      </wp:positionV>
                      <wp:extent cx="1003300" cy="288925"/>
                      <wp:effectExtent l="0" t="0" r="6350" b="0"/>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815A980" w14:textId="1E9FDBC7" w:rsidR="0020739A" w:rsidRPr="00D36266" w:rsidRDefault="00CD7395" w:rsidP="0020739A">
                                  <w:pPr>
                                    <w:jc w:val="center"/>
                                    <w:rPr>
                                      <w:rFonts w:ascii="Times New Roman" w:hAnsi="Times New Roman"/>
                                      <w:b/>
                                      <w:sz w:val="26"/>
                                      <w:szCs w:val="26"/>
                                      <w:lang w:val="en-GB"/>
                                    </w:rPr>
                                  </w:pPr>
                                  <w:r>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5977A" id="Rectangle 1" o:spid="_x0000_s1026" style="position:absolute;margin-left:74.7pt;margin-top:.1pt;width:79pt;height:2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gLKQIAAFA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">
                      <v:textbox>
                        <w:txbxContent>
                          <w:p w14:paraId="2815A980" w14:textId="1E9FDBC7" w:rsidR="0020739A" w:rsidRPr="00D36266" w:rsidRDefault="00CD7395" w:rsidP="0020739A">
                            <w:pPr>
                              <w:jc w:val="center"/>
                              <w:rPr>
                                <w:rFonts w:ascii="Times New Roman" w:hAnsi="Times New Roman"/>
                                <w:b/>
                                <w:sz w:val="26"/>
                                <w:szCs w:val="26"/>
                                <w:lang w:val="en-GB"/>
                              </w:rPr>
                            </w:pPr>
                            <w:r>
                              <w:rPr>
                                <w:rFonts w:ascii="Times New Roman" w:hAnsi="Times New Roman"/>
                                <w:b/>
                                <w:sz w:val="26"/>
                                <w:szCs w:val="26"/>
                                <w:lang w:val="en-GB"/>
                              </w:rPr>
                              <w:t>DRAFT</w:t>
                            </w:r>
                          </w:p>
                        </w:txbxContent>
                      </v:textbox>
                    </v:rect>
                  </w:pict>
                </mc:Fallback>
              </mc:AlternateContent>
            </w:r>
          </w:p>
        </w:tc>
        <w:tc>
          <w:tcPr>
            <w:tcW w:w="5103" w:type="dxa"/>
            <w:tcBorders>
              <w:top w:val="nil"/>
              <w:left w:val="nil"/>
              <w:bottom w:val="nil"/>
              <w:right w:val="nil"/>
            </w:tcBorders>
            <w:shd w:val="clear" w:color="auto" w:fill="auto"/>
          </w:tcPr>
          <w:p w14:paraId="0BD1893A" w14:textId="2108864F" w:rsidR="00962160" w:rsidRPr="00840761" w:rsidRDefault="00CD7395" w:rsidP="00857E03">
            <w:pPr>
              <w:jc w:val="center"/>
              <w:rPr>
                <w:rFonts w:ascii="Times New Roman Bold" w:hAnsi="Times New Roman Bold"/>
                <w:b/>
                <w:spacing w:val="-4"/>
                <w:sz w:val="24"/>
                <w:szCs w:val="24"/>
              </w:rPr>
            </w:pPr>
            <w:r>
              <w:rPr>
                <w:rFonts w:ascii="Times New Roman Bold" w:hAnsi="Times New Roman Bold"/>
                <w:b/>
                <w:spacing w:val="-4"/>
                <w:sz w:val="24"/>
                <w:szCs w:val="24"/>
              </w:rPr>
              <w:t xml:space="preserve">THE </w:t>
            </w:r>
            <w:r w:rsidR="00962160" w:rsidRPr="00840761">
              <w:rPr>
                <w:rFonts w:ascii="Times New Roman Bold" w:hAnsi="Times New Roman Bold"/>
                <w:b/>
                <w:spacing w:val="-4"/>
                <w:sz w:val="24"/>
                <w:szCs w:val="24"/>
              </w:rPr>
              <w:t>SOCIALIST REPUBLIC OF VIETNAM</w:t>
            </w:r>
          </w:p>
          <w:p w14:paraId="008A3A09" w14:textId="77777777" w:rsidR="00962160" w:rsidRPr="00840761" w:rsidRDefault="00962160" w:rsidP="00857E03">
            <w:pPr>
              <w:spacing w:before="120"/>
              <w:jc w:val="center"/>
              <w:rPr>
                <w:rFonts w:ascii="Times New Roman Bold" w:hAnsi="Times New Roman Bold"/>
                <w:spacing w:val="-4"/>
                <w:sz w:val="24"/>
                <w:szCs w:val="24"/>
              </w:rPr>
            </w:pPr>
            <w:r w:rsidRPr="00840761">
              <w:rPr>
                <w:rFonts w:ascii="Times New Roman Bold" w:hAnsi="Times New Roman Bold"/>
                <w:b/>
                <w:spacing w:val="-4"/>
                <w:sz w:val="24"/>
                <w:szCs w:val="24"/>
              </w:rPr>
              <w:t>Independence - Freedom - Happiness</w:t>
            </w:r>
          </w:p>
          <w:p w14:paraId="51E11514" w14:textId="0FD3F984" w:rsidR="00962160" w:rsidRPr="007D1031" w:rsidRDefault="00E47BBC" w:rsidP="00857E03">
            <w:pPr>
              <w:spacing w:before="240"/>
              <w:jc w:val="center"/>
              <w:rPr>
                <w:rFonts w:ascii="Times New Roman" w:hAnsi="Times New Roman"/>
                <w:b/>
                <w:i/>
                <w:sz w:val="26"/>
              </w:rPr>
            </w:pPr>
            <w:r w:rsidRPr="00DA26EA">
              <w:rPr>
                <w:rFonts w:ascii="Times New Roman" w:hAnsi="Times New Roman"/>
                <w:noProof/>
                <w:lang w:val="en-US"/>
              </w:rPr>
              <mc:AlternateContent>
                <mc:Choice Requires="wps">
                  <w:drawing>
                    <wp:anchor distT="0" distB="0" distL="114300" distR="114300" simplePos="0" relativeHeight="251657728" behindDoc="0" locked="0" layoutInCell="1" allowOverlap="1" wp14:anchorId="3870F405" wp14:editId="4E042388">
                      <wp:simplePos x="0" y="0"/>
                      <wp:positionH relativeFrom="column">
                        <wp:posOffset>846455</wp:posOffset>
                      </wp:positionH>
                      <wp:positionV relativeFrom="paragraph">
                        <wp:posOffset>41910</wp:posOffset>
                      </wp:positionV>
                      <wp:extent cx="1405890" cy="0"/>
                      <wp:effectExtent l="10795" t="7620" r="12065" b="1143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5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0C05DC" id="AutoShape 6" o:spid="_x0000_s1026" type="#_x0000_t32" style="position:absolute;margin-left:66.65pt;margin-top:3.3pt;width:110.7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"/>
                  </w:pict>
                </mc:Fallback>
              </mc:AlternateContent>
            </w:r>
            <w:r w:rsidR="00962160" w:rsidRPr="00DA26EA">
              <w:rPr>
                <w:rFonts w:ascii="Times New Roman" w:hAnsi="Times New Roman"/>
                <w:i/>
                <w:sz w:val="26"/>
              </w:rPr>
              <w:t xml:space="preserve">Cam </w:t>
            </w:r>
            <w:proofErr w:type="spellStart"/>
            <w:r w:rsidR="00962160" w:rsidRPr="00DA26EA">
              <w:rPr>
                <w:rFonts w:ascii="Times New Roman" w:hAnsi="Times New Roman"/>
                <w:i/>
                <w:sz w:val="26"/>
              </w:rPr>
              <w:t>Pha</w:t>
            </w:r>
            <w:proofErr w:type="spellEnd"/>
            <w:r w:rsidR="00962160" w:rsidRPr="00DA26EA">
              <w:rPr>
                <w:rFonts w:ascii="Times New Roman" w:hAnsi="Times New Roman"/>
                <w:i/>
                <w:sz w:val="26"/>
              </w:rPr>
              <w:t>, April 2026</w:t>
            </w:r>
          </w:p>
          <w:p w14:paraId="42F287BE" w14:textId="77777777" w:rsidR="00962160" w:rsidRPr="00840761" w:rsidRDefault="00962160" w:rsidP="00857E03">
            <w:pPr>
              <w:jc w:val="both"/>
              <w:rPr>
                <w:rFonts w:ascii="Times New Roman" w:hAnsi="Times New Roman"/>
                <w:b/>
              </w:rPr>
            </w:pPr>
          </w:p>
        </w:tc>
      </w:tr>
    </w:tbl>
    <w:p w14:paraId="73486F62" w14:textId="77777777" w:rsidR="00B728A9" w:rsidRPr="00E3503C" w:rsidRDefault="00B728A9" w:rsidP="003679F1">
      <w:pPr>
        <w:jc w:val="center"/>
        <w:rPr>
          <w:rFonts w:ascii="Times New Roman" w:hAnsi="Times New Roman"/>
          <w:b/>
          <w:sz w:val="16"/>
          <w:szCs w:val="16"/>
        </w:rPr>
      </w:pPr>
    </w:p>
    <w:p w14:paraId="3CE6044E" w14:textId="72D85693" w:rsidR="00CD23D3" w:rsidRDefault="00CD23D3" w:rsidP="003679F1">
      <w:pPr>
        <w:jc w:val="center"/>
        <w:rPr>
          <w:rFonts w:ascii="Times New Roman" w:hAnsi="Times New Roman"/>
          <w:b/>
        </w:rPr>
      </w:pPr>
      <w:r w:rsidRPr="00CD23D3">
        <w:rPr>
          <w:rFonts w:ascii="Times New Roman" w:hAnsi="Times New Roman"/>
          <w:b/>
        </w:rPr>
        <w:t>REPORT</w:t>
      </w:r>
    </w:p>
    <w:p w14:paraId="33B1E621" w14:textId="72B0F03C" w:rsidR="006A29FD" w:rsidRPr="00535B74" w:rsidRDefault="006A29FD" w:rsidP="006A29FD">
      <w:pPr>
        <w:jc w:val="center"/>
        <w:rPr>
          <w:rFonts w:ascii="Times New Roman" w:hAnsi="Times New Roman"/>
          <w:w w:val="95"/>
        </w:rPr>
      </w:pPr>
      <w:r w:rsidRPr="00535B74">
        <w:rPr>
          <w:rFonts w:ascii="Times New Roman" w:hAnsi="Times New Roman"/>
          <w:b/>
          <w:bCs/>
        </w:rPr>
        <w:t>Production and business results in 202</w:t>
      </w:r>
      <w:r>
        <w:rPr>
          <w:rFonts w:ascii="Times New Roman" w:hAnsi="Times New Roman"/>
          <w:b/>
          <w:bCs/>
        </w:rPr>
        <w:t>5</w:t>
      </w:r>
      <w:r w:rsidRPr="00535B74">
        <w:rPr>
          <w:rFonts w:ascii="Times New Roman" w:hAnsi="Times New Roman"/>
          <w:b/>
          <w:bCs/>
        </w:rPr>
        <w:t>, Production and business plan</w:t>
      </w:r>
      <w:r w:rsidR="004E5749">
        <w:rPr>
          <w:rFonts w:ascii="Times New Roman" w:hAnsi="Times New Roman"/>
          <w:b/>
          <w:bCs/>
        </w:rPr>
        <w:t xml:space="preserve"> in 2026</w:t>
      </w:r>
      <w:r w:rsidRPr="00535B74">
        <w:rPr>
          <w:rFonts w:ascii="Times New Roman" w:hAnsi="Times New Roman"/>
          <w:b/>
          <w:bCs/>
        </w:rPr>
        <w:t xml:space="preserve"> and </w:t>
      </w:r>
      <w:r w:rsidRPr="00CD23D3">
        <w:rPr>
          <w:rFonts w:ascii="Times New Roman" w:hAnsi="Times New Roman"/>
          <w:b/>
          <w:szCs w:val="28"/>
        </w:rPr>
        <w:t>the proposed dividend level for 2026</w:t>
      </w:r>
    </w:p>
    <w:p w14:paraId="60E2E791" w14:textId="77777777" w:rsidR="00CD23D3" w:rsidRDefault="00CD23D3" w:rsidP="00641D95">
      <w:pPr>
        <w:spacing w:before="20" w:after="20"/>
        <w:ind w:left="181" w:firstLine="386"/>
        <w:rPr>
          <w:rFonts w:ascii="Times New Roman" w:hAnsi="Times New Roman"/>
          <w:bCs/>
          <w:sz w:val="26"/>
          <w:szCs w:val="26"/>
          <w:lang w:val="nl-NL"/>
        </w:rPr>
      </w:pPr>
    </w:p>
    <w:p w14:paraId="7BDA9E75" w14:textId="0D8CB0BB" w:rsidR="003C55CD" w:rsidRPr="009E5A8C" w:rsidRDefault="004E5749" w:rsidP="00FD45B3">
      <w:pPr>
        <w:ind w:left="181" w:firstLine="386"/>
        <w:rPr>
          <w:rFonts w:ascii="Times New Roman" w:hAnsi="Times New Roman"/>
          <w:szCs w:val="28"/>
          <w:lang w:val="nl-NL"/>
        </w:rPr>
      </w:pPr>
      <w:r>
        <w:rPr>
          <w:rFonts w:ascii="Times New Roman" w:hAnsi="Times New Roman"/>
          <w:bCs/>
          <w:szCs w:val="28"/>
          <w:lang w:val="nl-NL"/>
        </w:rPr>
        <w:t>To:</w:t>
      </w:r>
      <w:r w:rsidR="003C55CD" w:rsidRPr="009E5A8C">
        <w:rPr>
          <w:rFonts w:ascii="Times New Roman" w:hAnsi="Times New Roman"/>
          <w:bCs/>
          <w:szCs w:val="28"/>
          <w:lang w:val="nl-NL"/>
        </w:rPr>
        <w:t xml:space="preserve"> Shareholders of </w:t>
      </w:r>
      <w:r w:rsidR="003C771F">
        <w:rPr>
          <w:rFonts w:ascii="Times New Roman" w:hAnsi="Times New Roman"/>
          <w:bCs/>
          <w:szCs w:val="28"/>
          <w:lang w:val="nl-NL"/>
        </w:rPr>
        <w:t>Deo Nai - Coc Sau - TKV Coal Joint Stock Company</w:t>
      </w:r>
    </w:p>
    <w:p w14:paraId="0CFDE738" w14:textId="77777777" w:rsidR="00962160" w:rsidRPr="009E5A8C" w:rsidRDefault="00962160" w:rsidP="00FD45B3">
      <w:pPr>
        <w:ind w:firstLine="567"/>
        <w:jc w:val="both"/>
        <w:rPr>
          <w:rFonts w:ascii="Times New Roman" w:hAnsi="Times New Roman"/>
          <w:bCs/>
          <w:kern w:val="1"/>
          <w:szCs w:val="28"/>
          <w:lang w:val="pt-BR" w:eastAsia="ar-SA"/>
        </w:rPr>
      </w:pPr>
    </w:p>
    <w:p w14:paraId="039BF470" w14:textId="0FDCFD3A" w:rsidR="00CD23D3" w:rsidRPr="003679F1" w:rsidRDefault="006666E6" w:rsidP="00FD45B3">
      <w:pPr>
        <w:ind w:firstLine="567"/>
        <w:jc w:val="both"/>
        <w:rPr>
          <w:rFonts w:ascii="Times New Roman" w:hAnsi="Times New Roman"/>
          <w:i/>
          <w:iCs/>
          <w:sz w:val="27"/>
          <w:szCs w:val="27"/>
          <w:lang w:val="nl-NL"/>
        </w:rPr>
      </w:pPr>
      <w:r>
        <w:rPr>
          <w:rFonts w:ascii="Times New Roman" w:hAnsi="Times New Roman"/>
          <w:i/>
          <w:iCs/>
          <w:sz w:val="27"/>
          <w:szCs w:val="27"/>
          <w:lang w:val="nl-NL"/>
        </w:rPr>
        <w:t>Pursuant to</w:t>
      </w:r>
      <w:r w:rsidR="00CD23D3" w:rsidRPr="003679F1">
        <w:rPr>
          <w:rFonts w:ascii="Times New Roman" w:hAnsi="Times New Roman"/>
          <w:i/>
          <w:iCs/>
          <w:sz w:val="27"/>
          <w:szCs w:val="27"/>
          <w:lang w:val="nl-NL"/>
        </w:rPr>
        <w:t xml:space="preserve"> </w:t>
      </w:r>
      <w:r w:rsidR="00CD23D3" w:rsidRPr="003679F1">
        <w:rPr>
          <w:rFonts w:ascii="Times New Roman" w:hAnsi="Times New Roman"/>
          <w:i/>
          <w:sz w:val="27"/>
          <w:szCs w:val="27"/>
        </w:rPr>
        <w:t xml:space="preserve">the Enterprise Law </w:t>
      </w:r>
      <w:r w:rsidR="00CD23D3" w:rsidRPr="003679F1">
        <w:rPr>
          <w:rFonts w:ascii="Times New Roman" w:hAnsi="Times New Roman"/>
          <w:i/>
          <w:iCs/>
          <w:sz w:val="27"/>
          <w:szCs w:val="27"/>
          <w:lang w:val="nl-NL"/>
        </w:rPr>
        <w:t>dated June 17, 2020;</w:t>
      </w:r>
    </w:p>
    <w:p w14:paraId="10FD1CCB" w14:textId="7C2A8F9E" w:rsidR="00CD23D3" w:rsidRPr="003679F1" w:rsidRDefault="006666E6" w:rsidP="00FD45B3">
      <w:pPr>
        <w:ind w:firstLine="567"/>
        <w:jc w:val="both"/>
        <w:rPr>
          <w:rFonts w:ascii="Times New Roman" w:hAnsi="Times New Roman"/>
          <w:i/>
          <w:sz w:val="27"/>
          <w:szCs w:val="27"/>
        </w:rPr>
      </w:pPr>
      <w:r>
        <w:rPr>
          <w:rFonts w:ascii="Times New Roman" w:hAnsi="Times New Roman"/>
          <w:i/>
          <w:sz w:val="27"/>
          <w:szCs w:val="27"/>
        </w:rPr>
        <w:t>Pursuant to</w:t>
      </w:r>
      <w:r w:rsidR="00CD23D3" w:rsidRPr="003679F1">
        <w:rPr>
          <w:rFonts w:ascii="Times New Roman" w:hAnsi="Times New Roman"/>
          <w:i/>
          <w:sz w:val="27"/>
          <w:szCs w:val="27"/>
        </w:rPr>
        <w:t xml:space="preserve"> the Charter of Organization and Operation of </w:t>
      </w:r>
      <w:proofErr w:type="spellStart"/>
      <w:r w:rsidR="003C771F">
        <w:rPr>
          <w:rFonts w:ascii="Times New Roman" w:hAnsi="Times New Roman"/>
          <w:i/>
          <w:sz w:val="27"/>
          <w:szCs w:val="27"/>
        </w:rPr>
        <w:t>Deo</w:t>
      </w:r>
      <w:proofErr w:type="spellEnd"/>
      <w:r w:rsidR="003C771F">
        <w:rPr>
          <w:rFonts w:ascii="Times New Roman" w:hAnsi="Times New Roman"/>
          <w:i/>
          <w:sz w:val="27"/>
          <w:szCs w:val="27"/>
        </w:rPr>
        <w:t xml:space="preserve"> </w:t>
      </w:r>
      <w:proofErr w:type="spellStart"/>
      <w:r w:rsidR="003C771F">
        <w:rPr>
          <w:rFonts w:ascii="Times New Roman" w:hAnsi="Times New Roman"/>
          <w:i/>
          <w:sz w:val="27"/>
          <w:szCs w:val="27"/>
        </w:rPr>
        <w:t>Nai</w:t>
      </w:r>
      <w:proofErr w:type="spellEnd"/>
      <w:r w:rsidR="003C771F">
        <w:rPr>
          <w:rFonts w:ascii="Times New Roman" w:hAnsi="Times New Roman"/>
          <w:i/>
          <w:sz w:val="27"/>
          <w:szCs w:val="27"/>
        </w:rPr>
        <w:t xml:space="preserve"> - </w:t>
      </w:r>
      <w:proofErr w:type="spellStart"/>
      <w:r w:rsidR="003C771F">
        <w:rPr>
          <w:rFonts w:ascii="Times New Roman" w:hAnsi="Times New Roman"/>
          <w:i/>
          <w:sz w:val="27"/>
          <w:szCs w:val="27"/>
        </w:rPr>
        <w:t>Coc</w:t>
      </w:r>
      <w:proofErr w:type="spellEnd"/>
      <w:r w:rsidR="003C771F">
        <w:rPr>
          <w:rFonts w:ascii="Times New Roman" w:hAnsi="Times New Roman"/>
          <w:i/>
          <w:sz w:val="27"/>
          <w:szCs w:val="27"/>
        </w:rPr>
        <w:t xml:space="preserve"> </w:t>
      </w:r>
      <w:proofErr w:type="spellStart"/>
      <w:r w:rsidR="003C771F">
        <w:rPr>
          <w:rFonts w:ascii="Times New Roman" w:hAnsi="Times New Roman"/>
          <w:i/>
          <w:sz w:val="27"/>
          <w:szCs w:val="27"/>
        </w:rPr>
        <w:t>Sau</w:t>
      </w:r>
      <w:proofErr w:type="spellEnd"/>
      <w:r w:rsidR="003C771F">
        <w:rPr>
          <w:rFonts w:ascii="Times New Roman" w:hAnsi="Times New Roman"/>
          <w:i/>
          <w:sz w:val="27"/>
          <w:szCs w:val="27"/>
        </w:rPr>
        <w:t xml:space="preserve"> - TKV Coal Joint Stock Company</w:t>
      </w:r>
      <w:r w:rsidR="00CD23D3" w:rsidRPr="003679F1">
        <w:rPr>
          <w:rFonts w:ascii="Times New Roman" w:hAnsi="Times New Roman"/>
          <w:i/>
          <w:sz w:val="27"/>
          <w:szCs w:val="27"/>
        </w:rPr>
        <w:t xml:space="preserve"> (amended and supplemented) approved by the General Meeting of Shareholders on November 19, 2024;</w:t>
      </w:r>
    </w:p>
    <w:p w14:paraId="594662C0" w14:textId="7F7EAF97" w:rsidR="00CD23D3" w:rsidRPr="003679F1" w:rsidRDefault="006666E6" w:rsidP="00FD45B3">
      <w:pPr>
        <w:ind w:firstLine="567"/>
        <w:jc w:val="both"/>
        <w:rPr>
          <w:rFonts w:ascii="Times New Roman" w:hAnsi="Times New Roman"/>
          <w:i/>
          <w:iCs/>
          <w:sz w:val="27"/>
          <w:szCs w:val="27"/>
          <w:lang w:val="nl-NL"/>
        </w:rPr>
      </w:pPr>
      <w:r>
        <w:rPr>
          <w:rFonts w:ascii="Times New Roman" w:hAnsi="Times New Roman"/>
          <w:i/>
          <w:iCs/>
          <w:sz w:val="27"/>
          <w:szCs w:val="27"/>
          <w:lang w:val="nl-NL"/>
        </w:rPr>
        <w:t>Pursuant to</w:t>
      </w:r>
      <w:r w:rsidR="00CD23D3" w:rsidRPr="003679F1">
        <w:rPr>
          <w:rFonts w:ascii="Times New Roman" w:hAnsi="Times New Roman"/>
          <w:i/>
          <w:iCs/>
          <w:sz w:val="27"/>
          <w:szCs w:val="27"/>
          <w:lang w:val="nl-NL"/>
        </w:rPr>
        <w:t xml:space="preserve"> the Resolution of the Company's Annual General Meeting of Shareholders in 2025;</w:t>
      </w:r>
    </w:p>
    <w:p w14:paraId="7C4732C4" w14:textId="736B96F3" w:rsidR="00CD23D3" w:rsidRPr="003679F1" w:rsidRDefault="006666E6" w:rsidP="00FD45B3">
      <w:pPr>
        <w:ind w:firstLine="567"/>
        <w:jc w:val="both"/>
        <w:rPr>
          <w:rFonts w:ascii="Times New Roman" w:hAnsi="Times New Roman"/>
          <w:i/>
          <w:iCs/>
          <w:sz w:val="27"/>
          <w:szCs w:val="27"/>
          <w:lang w:val="nl-NL"/>
        </w:rPr>
      </w:pPr>
      <w:r>
        <w:rPr>
          <w:rFonts w:ascii="Times New Roman" w:hAnsi="Times New Roman"/>
          <w:i/>
          <w:iCs/>
          <w:sz w:val="27"/>
          <w:szCs w:val="27"/>
          <w:lang w:val="nl-NL"/>
        </w:rPr>
        <w:t>Pursuant to</w:t>
      </w:r>
      <w:r w:rsidR="00CD23D3" w:rsidRPr="003679F1">
        <w:rPr>
          <w:rFonts w:ascii="Times New Roman" w:hAnsi="Times New Roman"/>
          <w:i/>
          <w:iCs/>
          <w:sz w:val="27"/>
          <w:szCs w:val="27"/>
          <w:lang w:val="nl-NL"/>
        </w:rPr>
        <w:t xml:space="preserve"> the business performance results for 2025 and the business plan for 2026;</w:t>
      </w:r>
    </w:p>
    <w:p w14:paraId="5273934C" w14:textId="77777777" w:rsidR="00CD23D3" w:rsidRPr="00CC1522" w:rsidRDefault="00CD23D3" w:rsidP="00FD45B3">
      <w:pPr>
        <w:ind w:firstLine="567"/>
        <w:jc w:val="both"/>
        <w:rPr>
          <w:rFonts w:ascii="Times New Roman" w:hAnsi="Times New Roman"/>
          <w:i/>
          <w:iCs/>
          <w:sz w:val="27"/>
          <w:szCs w:val="27"/>
          <w:lang w:val="nl-NL"/>
        </w:rPr>
      </w:pPr>
      <w:r w:rsidRPr="00CC1522">
        <w:rPr>
          <w:rFonts w:ascii="Times New Roman" w:hAnsi="Times New Roman"/>
          <w:i/>
          <w:iCs/>
          <w:sz w:val="27"/>
          <w:szCs w:val="27"/>
          <w:lang w:val="nl-NL"/>
        </w:rPr>
        <w:t>The Company's Board of Directors reports on the business performance results for 2025, the business plan, and the proposed dividend level for 2026 as follows:</w:t>
      </w:r>
    </w:p>
    <w:p w14:paraId="36E69B75" w14:textId="77777777" w:rsidR="00CD23D3" w:rsidRPr="00E92BAB" w:rsidRDefault="00CD23D3" w:rsidP="00FD45B3">
      <w:pPr>
        <w:ind w:right="72" w:firstLine="567"/>
        <w:jc w:val="both"/>
        <w:rPr>
          <w:rFonts w:ascii="Times New Roman" w:hAnsi="Times New Roman"/>
          <w:sz w:val="16"/>
          <w:szCs w:val="27"/>
          <w:lang w:val="nl-NL"/>
        </w:rPr>
      </w:pPr>
    </w:p>
    <w:p w14:paraId="03567D69" w14:textId="2362DA7F" w:rsidR="004E5749" w:rsidRPr="00535B74" w:rsidRDefault="004E5749" w:rsidP="00FD45B3">
      <w:pPr>
        <w:jc w:val="center"/>
        <w:rPr>
          <w:rFonts w:ascii="Times New Roman" w:hAnsi="Times New Roman"/>
          <w:b/>
          <w:bCs/>
          <w:sz w:val="26"/>
          <w:szCs w:val="26"/>
          <w:lang w:val="en-US"/>
        </w:rPr>
      </w:pPr>
      <w:r w:rsidRPr="00535B74">
        <w:rPr>
          <w:rFonts w:ascii="Times New Roman" w:hAnsi="Times New Roman"/>
          <w:b/>
          <w:bCs/>
          <w:sz w:val="26"/>
          <w:szCs w:val="26"/>
          <w:lang w:val="en-US"/>
        </w:rPr>
        <w:t xml:space="preserve">PART </w:t>
      </w:r>
      <w:r w:rsidR="00DC1549">
        <w:rPr>
          <w:rFonts w:ascii="Times New Roman" w:hAnsi="Times New Roman"/>
          <w:b/>
          <w:bCs/>
          <w:sz w:val="26"/>
          <w:szCs w:val="26"/>
          <w:lang w:val="en-US"/>
        </w:rPr>
        <w:t>I</w:t>
      </w:r>
    </w:p>
    <w:p w14:paraId="2815DE77" w14:textId="14E3EBD3" w:rsidR="004E5749" w:rsidRPr="00535B74" w:rsidRDefault="004E5749" w:rsidP="00FD45B3">
      <w:pPr>
        <w:jc w:val="center"/>
        <w:rPr>
          <w:rFonts w:ascii="Times New Roman" w:hAnsi="Times New Roman"/>
          <w:b/>
          <w:bCs/>
          <w:sz w:val="26"/>
          <w:szCs w:val="26"/>
          <w:lang w:val="en-US"/>
        </w:rPr>
      </w:pPr>
      <w:r w:rsidRPr="00535B74">
        <w:rPr>
          <w:rFonts w:ascii="Times New Roman" w:hAnsi="Times New Roman"/>
          <w:b/>
          <w:bCs/>
          <w:sz w:val="26"/>
          <w:szCs w:val="26"/>
          <w:lang w:val="en-US"/>
        </w:rPr>
        <w:t>202</w:t>
      </w:r>
      <w:r>
        <w:rPr>
          <w:rFonts w:ascii="Times New Roman" w:hAnsi="Times New Roman"/>
          <w:b/>
          <w:bCs/>
          <w:sz w:val="26"/>
          <w:szCs w:val="26"/>
          <w:lang w:val="en-US"/>
        </w:rPr>
        <w:t>5</w:t>
      </w:r>
      <w:r w:rsidRPr="00535B74">
        <w:rPr>
          <w:rFonts w:ascii="Times New Roman" w:hAnsi="Times New Roman"/>
          <w:b/>
          <w:bCs/>
          <w:sz w:val="26"/>
          <w:szCs w:val="26"/>
          <w:lang w:val="en-US"/>
        </w:rPr>
        <w:t xml:space="preserve"> PRODUCTION AND BUSINESS RESULTS</w:t>
      </w:r>
    </w:p>
    <w:p w14:paraId="3345E14E" w14:textId="77777777" w:rsidR="009E5A8C" w:rsidRPr="003679F1" w:rsidRDefault="009E5A8C"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sidRPr="003679F1">
        <w:rPr>
          <w:rFonts w:ascii="Times New Roman" w:hAnsi="Times New Roman"/>
          <w:b/>
          <w:sz w:val="27"/>
          <w:szCs w:val="27"/>
        </w:rPr>
        <w:t>I. GENERAL SITUATION</w:t>
      </w:r>
    </w:p>
    <w:p w14:paraId="1AE14AC6" w14:textId="77777777" w:rsidR="00112D7A" w:rsidRPr="003679F1" w:rsidRDefault="00641D95"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lang w:val="nl-NL"/>
        </w:rPr>
      </w:pPr>
      <w:r w:rsidRPr="003679F1">
        <w:rPr>
          <w:rFonts w:ascii="Times New Roman" w:hAnsi="Times New Roman"/>
          <w:b/>
          <w:sz w:val="27"/>
          <w:szCs w:val="27"/>
        </w:rPr>
        <w:t xml:space="preserve">1. </w:t>
      </w:r>
      <w:r w:rsidR="00112D7A" w:rsidRPr="003679F1">
        <w:rPr>
          <w:rFonts w:ascii="Times New Roman" w:hAnsi="Times New Roman"/>
          <w:b/>
          <w:sz w:val="27"/>
          <w:szCs w:val="27"/>
          <w:lang w:val="vi-VN"/>
        </w:rPr>
        <w:t>Advantages:</w:t>
      </w:r>
      <w:r w:rsidR="00112D7A" w:rsidRPr="003679F1">
        <w:rPr>
          <w:rFonts w:ascii="Times New Roman" w:hAnsi="Times New Roman"/>
          <w:b/>
          <w:sz w:val="27"/>
          <w:szCs w:val="27"/>
          <w:lang w:val="nl-NL"/>
        </w:rPr>
        <w:t xml:space="preserve"> </w:t>
      </w:r>
    </w:p>
    <w:p w14:paraId="4FFE54D0" w14:textId="7C395584" w:rsidR="00112D7A" w:rsidRPr="003679F1"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pt-BR"/>
        </w:rPr>
      </w:pPr>
      <w:r w:rsidRPr="003679F1">
        <w:rPr>
          <w:rFonts w:ascii="Times New Roman" w:hAnsi="Times New Roman"/>
          <w:sz w:val="27"/>
          <w:szCs w:val="27"/>
          <w:lang w:val="pt-BR"/>
        </w:rPr>
        <w:t xml:space="preserve">The company has always received attention, guidance, and support from state management agencies, the </w:t>
      </w:r>
      <w:r w:rsidR="00813094">
        <w:rPr>
          <w:rFonts w:ascii="Times New Roman" w:hAnsi="Times New Roman"/>
          <w:sz w:val="27"/>
          <w:szCs w:val="27"/>
          <w:lang w:val="pt-BR"/>
        </w:rPr>
        <w:t xml:space="preserve">VietNam National Coal and Mineral Industries Holding Corporation Limited </w:t>
      </w:r>
      <w:r w:rsidRPr="003679F1">
        <w:rPr>
          <w:rFonts w:ascii="Times New Roman" w:hAnsi="Times New Roman"/>
          <w:sz w:val="27"/>
          <w:szCs w:val="27"/>
          <w:lang w:val="pt-BR"/>
        </w:rPr>
        <w:t xml:space="preserve">(TKV), local authorities, and forces stationed in the area, contributing to ensuring security and order within the enterprise; </w:t>
      </w:r>
      <w:r w:rsidR="00112D7A" w:rsidRPr="003679F1">
        <w:rPr>
          <w:rFonts w:ascii="Times New Roman" w:hAnsi="Times New Roman"/>
          <w:sz w:val="27"/>
          <w:szCs w:val="27"/>
        </w:rPr>
        <w:t>the unity and solidarity of the company's employees have helped them overcome difficulties and strive to achieve production and business targets.</w:t>
      </w:r>
    </w:p>
    <w:p w14:paraId="6B0882F5" w14:textId="77777777" w:rsidR="00641D95" w:rsidRPr="003679F1" w:rsidRDefault="00641D95"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nl-NL"/>
        </w:rPr>
      </w:pPr>
      <w:r w:rsidRPr="003679F1">
        <w:rPr>
          <w:rFonts w:ascii="Times New Roman" w:hAnsi="Times New Roman"/>
          <w:sz w:val="27"/>
          <w:szCs w:val="27"/>
          <w:lang w:val="nl-NL"/>
        </w:rPr>
        <w:t>To implement the 2025 business plan, from the early months of the year, the company has deployed organizational and operational solutions to achieve the planned targets with the goal of: "Safety - Unity - Development - Efficiency," striving to complete the business plan while ensuring safety, security, and order, and guaranteeing the material and spiritual well-being of employees.</w:t>
      </w:r>
    </w:p>
    <w:p w14:paraId="4094D136" w14:textId="77777777" w:rsidR="00112D7A" w:rsidRPr="003679F1" w:rsidRDefault="00641D95"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iCs/>
          <w:sz w:val="27"/>
          <w:szCs w:val="27"/>
          <w:lang w:val="nl-NL"/>
        </w:rPr>
      </w:pPr>
      <w:r w:rsidRPr="003679F1">
        <w:rPr>
          <w:rFonts w:ascii="Times New Roman" w:hAnsi="Times New Roman"/>
          <w:b/>
          <w:iCs/>
          <w:sz w:val="27"/>
          <w:szCs w:val="27"/>
          <w:lang w:val="nl-NL"/>
        </w:rPr>
        <w:t>2. Difficulties</w:t>
      </w:r>
    </w:p>
    <w:p w14:paraId="282AE726" w14:textId="77777777" w:rsidR="00112D7A" w:rsidRPr="003679F1" w:rsidRDefault="00112D7A"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3679F1">
        <w:rPr>
          <w:rFonts w:ascii="Times New Roman" w:hAnsi="Times New Roman"/>
          <w:sz w:val="27"/>
          <w:szCs w:val="27"/>
          <w:lang w:val="vi-VN"/>
        </w:rPr>
        <w:t xml:space="preserve">The phenomenon of mine slope erosion is becoming increasingly complex </w:t>
      </w:r>
      <w:r w:rsidRPr="003679F1">
        <w:rPr>
          <w:rFonts w:ascii="Times New Roman" w:hAnsi="Times New Roman"/>
          <w:sz w:val="27"/>
          <w:szCs w:val="27"/>
        </w:rPr>
        <w:t xml:space="preserve">, the transport routes have many sharp turns and steep slopes, and the lifting height is high, affecting transport productivity; </w:t>
      </w:r>
      <w:r w:rsidRPr="003679F1">
        <w:rPr>
          <w:rFonts w:ascii="Times New Roman" w:hAnsi="Times New Roman"/>
          <w:sz w:val="27"/>
          <w:szCs w:val="27"/>
          <w:lang w:val="vi-VN"/>
        </w:rPr>
        <w:t xml:space="preserve">the ash content of raw coal </w:t>
      </w:r>
      <w:r w:rsidRPr="008C4A2A">
        <w:rPr>
          <w:rFonts w:ascii="Times New Roman" w:hAnsi="Times New Roman"/>
          <w:sz w:val="27"/>
          <w:szCs w:val="27"/>
        </w:rPr>
        <w:t>produced does not meet the plan, reducing the company's revenue and profit.</w:t>
      </w:r>
    </w:p>
    <w:p w14:paraId="10F2712D" w14:textId="544FE3FC" w:rsidR="007B09A3" w:rsidRDefault="00112D7A"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vi-VN"/>
        </w:rPr>
      </w:pPr>
      <w:r w:rsidRPr="008C4A2A">
        <w:rPr>
          <w:rFonts w:ascii="Times New Roman" w:hAnsi="Times New Roman"/>
          <w:sz w:val="27"/>
          <w:szCs w:val="27"/>
        </w:rPr>
        <w:lastRenderedPageBreak/>
        <w:t xml:space="preserve">The coal market is unstable; </w:t>
      </w:r>
      <w:proofErr w:type="spellStart"/>
      <w:r w:rsidR="00813094" w:rsidRPr="00565F17">
        <w:rPr>
          <w:rFonts w:ascii="Times New Roman" w:hAnsi="Times New Roman"/>
        </w:rPr>
        <w:t>Vinacomin</w:t>
      </w:r>
      <w:proofErr w:type="spellEnd"/>
      <w:r w:rsidR="00813094" w:rsidRPr="00565F17">
        <w:rPr>
          <w:rFonts w:ascii="Times New Roman" w:hAnsi="Times New Roman"/>
        </w:rPr>
        <w:t xml:space="preserve"> - </w:t>
      </w:r>
      <w:bookmarkStart w:id="0" w:name="_Hlk194565641"/>
      <w:proofErr w:type="spellStart"/>
      <w:r w:rsidR="00813094" w:rsidRPr="00565F17">
        <w:rPr>
          <w:rFonts w:ascii="Times New Roman" w:hAnsi="Times New Roman"/>
        </w:rPr>
        <w:t>Cuaong</w:t>
      </w:r>
      <w:proofErr w:type="spellEnd"/>
      <w:r w:rsidR="00813094" w:rsidRPr="00565F17">
        <w:rPr>
          <w:rFonts w:ascii="Times New Roman" w:hAnsi="Times New Roman"/>
        </w:rPr>
        <w:t xml:space="preserve"> Coal Preparation Company</w:t>
      </w:r>
      <w:bookmarkEnd w:id="0"/>
      <w:r w:rsidRPr="008C4A2A">
        <w:rPr>
          <w:rFonts w:ascii="Times New Roman" w:hAnsi="Times New Roman"/>
          <w:sz w:val="27"/>
          <w:szCs w:val="27"/>
        </w:rPr>
        <w:t xml:space="preserve"> has a large inventory; the </w:t>
      </w:r>
      <w:r w:rsidR="00813094" w:rsidRPr="00565F17">
        <w:rPr>
          <w:rFonts w:ascii="Times New Roman" w:hAnsi="Times New Roman"/>
        </w:rPr>
        <w:t xml:space="preserve">Port </w:t>
      </w:r>
      <w:proofErr w:type="gramStart"/>
      <w:r w:rsidR="00813094" w:rsidRPr="00565F17">
        <w:rPr>
          <w:rFonts w:ascii="Times New Roman" w:hAnsi="Times New Roman"/>
        </w:rPr>
        <w:t>And</w:t>
      </w:r>
      <w:proofErr w:type="gramEnd"/>
      <w:r w:rsidR="00813094" w:rsidRPr="00565F17">
        <w:rPr>
          <w:rFonts w:ascii="Times New Roman" w:hAnsi="Times New Roman"/>
        </w:rPr>
        <w:t xml:space="preserve"> Logistics Company</w:t>
      </w:r>
      <w:r w:rsidRPr="008C4A2A">
        <w:rPr>
          <w:rFonts w:ascii="Times New Roman" w:hAnsi="Times New Roman"/>
          <w:sz w:val="27"/>
          <w:szCs w:val="27"/>
        </w:rPr>
        <w:t xml:space="preserve"> faces reduced coal demand for electricity, leading to limited coal intake and affecting sales; high raw coal inventories and poor coal quality make processing and sales difficult, directly impacting </w:t>
      </w:r>
      <w:r w:rsidRPr="003679F1">
        <w:rPr>
          <w:rFonts w:ascii="Times New Roman" w:hAnsi="Times New Roman"/>
          <w:sz w:val="27"/>
          <w:szCs w:val="27"/>
          <w:lang w:val="vi-VN"/>
        </w:rPr>
        <w:t>revenue.</w:t>
      </w:r>
    </w:p>
    <w:p w14:paraId="3FEC930E" w14:textId="77777777" w:rsidR="009E5A8C" w:rsidRPr="003679F1" w:rsidRDefault="009E5A8C"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bCs/>
          <w:sz w:val="27"/>
          <w:szCs w:val="27"/>
        </w:rPr>
      </w:pPr>
      <w:r w:rsidRPr="003679F1">
        <w:rPr>
          <w:rFonts w:ascii="Times New Roman" w:hAnsi="Times New Roman"/>
          <w:b/>
          <w:bCs/>
          <w:sz w:val="27"/>
          <w:szCs w:val="27"/>
        </w:rPr>
        <w:t>II. IMPLEMENTATION OF THE 2025 SHAREHOLDER MEETING RESOLUTION ON PRODUCTION AND BUSINESS OPERATIONS</w:t>
      </w:r>
    </w:p>
    <w:p w14:paraId="71D25367" w14:textId="77777777" w:rsidR="009173E5" w:rsidRPr="003679F1" w:rsidRDefault="009E5A8C"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vi-VN"/>
        </w:rPr>
      </w:pPr>
      <w:r w:rsidRPr="003679F1">
        <w:rPr>
          <w:rFonts w:ascii="Times New Roman" w:hAnsi="Times New Roman"/>
          <w:b/>
          <w:bCs/>
          <w:sz w:val="27"/>
          <w:szCs w:val="27"/>
        </w:rPr>
        <w:t>1. Business performance results in terms of some key indicators.</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2410"/>
        <w:gridCol w:w="1216"/>
        <w:gridCol w:w="1504"/>
        <w:gridCol w:w="994"/>
        <w:gridCol w:w="1132"/>
        <w:gridCol w:w="1134"/>
        <w:gridCol w:w="994"/>
      </w:tblGrid>
      <w:tr w:rsidR="00527651" w:rsidRPr="00527651" w14:paraId="4D3BFBA8" w14:textId="77777777" w:rsidTr="00BE43F8">
        <w:trPr>
          <w:trHeight w:val="360"/>
        </w:trPr>
        <w:tc>
          <w:tcPr>
            <w:tcW w:w="825" w:type="dxa"/>
            <w:vMerge w:val="restart"/>
            <w:shd w:val="clear" w:color="auto" w:fill="auto"/>
            <w:vAlign w:val="center"/>
            <w:hideMark/>
          </w:tcPr>
          <w:p w14:paraId="2CD69606" w14:textId="4B0AA635" w:rsidR="00527651" w:rsidRPr="00BE43F8" w:rsidRDefault="00B56065" w:rsidP="00FD45B3">
            <w:pPr>
              <w:jc w:val="center"/>
              <w:rPr>
                <w:rFonts w:ascii="Times New Roman" w:hAnsi="Times New Roman"/>
                <w:b/>
                <w:bCs/>
                <w:color w:val="000000"/>
                <w:sz w:val="20"/>
              </w:rPr>
            </w:pPr>
            <w:r w:rsidRPr="00BE43F8">
              <w:rPr>
                <w:rFonts w:ascii="Times New Roman" w:hAnsi="Times New Roman"/>
                <w:b/>
                <w:bCs/>
                <w:color w:val="000000"/>
                <w:sz w:val="20"/>
              </w:rPr>
              <w:t>No.</w:t>
            </w:r>
          </w:p>
        </w:tc>
        <w:tc>
          <w:tcPr>
            <w:tcW w:w="2410" w:type="dxa"/>
            <w:vMerge w:val="restart"/>
            <w:shd w:val="clear" w:color="auto" w:fill="auto"/>
            <w:vAlign w:val="center"/>
            <w:hideMark/>
          </w:tcPr>
          <w:p w14:paraId="3F46248B"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Target</w:t>
            </w:r>
          </w:p>
        </w:tc>
        <w:tc>
          <w:tcPr>
            <w:tcW w:w="1216" w:type="dxa"/>
            <w:vMerge w:val="restart"/>
            <w:shd w:val="clear" w:color="auto" w:fill="auto"/>
            <w:vAlign w:val="center"/>
            <w:hideMark/>
          </w:tcPr>
          <w:p w14:paraId="00F4C377"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Unit</w:t>
            </w:r>
          </w:p>
        </w:tc>
        <w:tc>
          <w:tcPr>
            <w:tcW w:w="2498" w:type="dxa"/>
            <w:gridSpan w:val="2"/>
            <w:shd w:val="clear" w:color="000000" w:fill="FFFFFF"/>
            <w:vAlign w:val="center"/>
            <w:hideMark/>
          </w:tcPr>
          <w:p w14:paraId="48FB4CF9"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Plan for 2025</w:t>
            </w:r>
          </w:p>
        </w:tc>
        <w:tc>
          <w:tcPr>
            <w:tcW w:w="1132" w:type="dxa"/>
            <w:vMerge w:val="restart"/>
            <w:shd w:val="clear" w:color="000000" w:fill="FFFFFF"/>
            <w:vAlign w:val="center"/>
            <w:hideMark/>
          </w:tcPr>
          <w:p w14:paraId="6BC4D4C2" w14:textId="7D487253" w:rsidR="00527651" w:rsidRPr="00BE43F8" w:rsidRDefault="00B56065" w:rsidP="00FD45B3">
            <w:pPr>
              <w:jc w:val="center"/>
              <w:rPr>
                <w:rFonts w:ascii="Times New Roman" w:hAnsi="Times New Roman"/>
                <w:b/>
                <w:bCs/>
                <w:color w:val="000000"/>
                <w:sz w:val="20"/>
              </w:rPr>
            </w:pPr>
            <w:r w:rsidRPr="00BE43F8">
              <w:rPr>
                <w:rFonts w:ascii="Times New Roman" w:hAnsi="Times New Roman"/>
                <w:b/>
                <w:bCs/>
                <w:color w:val="000000"/>
                <w:sz w:val="20"/>
              </w:rPr>
              <w:t>2025 Estimated</w:t>
            </w:r>
          </w:p>
        </w:tc>
        <w:tc>
          <w:tcPr>
            <w:tcW w:w="2126" w:type="dxa"/>
            <w:gridSpan w:val="2"/>
            <w:shd w:val="clear" w:color="000000" w:fill="FFFFFF"/>
            <w:vAlign w:val="center"/>
            <w:hideMark/>
          </w:tcPr>
          <w:p w14:paraId="7922F5C8"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Compare %</w:t>
            </w:r>
          </w:p>
        </w:tc>
      </w:tr>
      <w:tr w:rsidR="00527651" w:rsidRPr="00527651" w14:paraId="132E064F" w14:textId="77777777" w:rsidTr="00BE43F8">
        <w:trPr>
          <w:trHeight w:val="1144"/>
        </w:trPr>
        <w:tc>
          <w:tcPr>
            <w:tcW w:w="825" w:type="dxa"/>
            <w:vMerge/>
            <w:vAlign w:val="center"/>
            <w:hideMark/>
          </w:tcPr>
          <w:p w14:paraId="11323B91" w14:textId="77777777" w:rsidR="00527651" w:rsidRPr="00BE43F8" w:rsidRDefault="00527651" w:rsidP="00FD45B3">
            <w:pPr>
              <w:rPr>
                <w:rFonts w:ascii="Times New Roman" w:hAnsi="Times New Roman"/>
                <w:b/>
                <w:bCs/>
                <w:color w:val="000000"/>
                <w:sz w:val="20"/>
              </w:rPr>
            </w:pPr>
          </w:p>
        </w:tc>
        <w:tc>
          <w:tcPr>
            <w:tcW w:w="2410" w:type="dxa"/>
            <w:vMerge/>
            <w:vAlign w:val="center"/>
            <w:hideMark/>
          </w:tcPr>
          <w:p w14:paraId="4F23F3DB" w14:textId="77777777" w:rsidR="00527651" w:rsidRPr="00BE43F8" w:rsidRDefault="00527651" w:rsidP="00FD45B3">
            <w:pPr>
              <w:rPr>
                <w:rFonts w:ascii="Times New Roman" w:hAnsi="Times New Roman"/>
                <w:b/>
                <w:bCs/>
                <w:color w:val="000000"/>
                <w:sz w:val="20"/>
              </w:rPr>
            </w:pPr>
          </w:p>
        </w:tc>
        <w:tc>
          <w:tcPr>
            <w:tcW w:w="1216" w:type="dxa"/>
            <w:vMerge/>
            <w:vAlign w:val="center"/>
            <w:hideMark/>
          </w:tcPr>
          <w:p w14:paraId="314EEBA8" w14:textId="77777777" w:rsidR="00527651" w:rsidRPr="00BE43F8" w:rsidRDefault="00527651" w:rsidP="00FD45B3">
            <w:pPr>
              <w:rPr>
                <w:rFonts w:ascii="Times New Roman" w:hAnsi="Times New Roman"/>
                <w:b/>
                <w:bCs/>
                <w:color w:val="000000"/>
                <w:sz w:val="20"/>
              </w:rPr>
            </w:pPr>
          </w:p>
        </w:tc>
        <w:tc>
          <w:tcPr>
            <w:tcW w:w="1504" w:type="dxa"/>
            <w:shd w:val="clear" w:color="000000" w:fill="FFFFFF"/>
            <w:vAlign w:val="center"/>
            <w:hideMark/>
          </w:tcPr>
          <w:p w14:paraId="3BB3505E" w14:textId="688FFE76" w:rsidR="00527651" w:rsidRPr="00BE43F8" w:rsidRDefault="00B56065" w:rsidP="00FD45B3">
            <w:pPr>
              <w:jc w:val="center"/>
              <w:rPr>
                <w:rFonts w:ascii="Times New Roman" w:hAnsi="Times New Roman"/>
                <w:b/>
                <w:bCs/>
                <w:color w:val="000000"/>
                <w:sz w:val="20"/>
              </w:rPr>
            </w:pPr>
            <w:r w:rsidRPr="00BE43F8">
              <w:rPr>
                <w:rFonts w:ascii="Times New Roman" w:hAnsi="Times New Roman"/>
                <w:b/>
                <w:bCs/>
                <w:sz w:val="20"/>
              </w:rPr>
              <w:t>Resolution of the 2025 Annual General Meeting of Shareholders</w:t>
            </w:r>
          </w:p>
        </w:tc>
        <w:tc>
          <w:tcPr>
            <w:tcW w:w="994" w:type="dxa"/>
            <w:shd w:val="clear" w:color="000000" w:fill="FFFFFF"/>
            <w:vAlign w:val="center"/>
            <w:hideMark/>
          </w:tcPr>
          <w:p w14:paraId="691EF2CC" w14:textId="149CF9D7" w:rsidR="00527651" w:rsidRPr="00BE43F8" w:rsidRDefault="00F36AC4" w:rsidP="00FD45B3">
            <w:pPr>
              <w:jc w:val="center"/>
              <w:rPr>
                <w:rFonts w:ascii="Times New Roman" w:hAnsi="Times New Roman"/>
                <w:b/>
                <w:bCs/>
                <w:color w:val="000000"/>
                <w:sz w:val="20"/>
              </w:rPr>
            </w:pPr>
            <w:r w:rsidRPr="00BE43F8">
              <w:rPr>
                <w:rFonts w:ascii="Times New Roman" w:hAnsi="Times New Roman"/>
                <w:b/>
                <w:bCs/>
                <w:color w:val="000000"/>
                <w:sz w:val="20"/>
              </w:rPr>
              <w:t>Adjust</w:t>
            </w:r>
            <w:r w:rsidR="00B56065" w:rsidRPr="00BE43F8">
              <w:rPr>
                <w:rFonts w:ascii="Times New Roman" w:hAnsi="Times New Roman"/>
                <w:b/>
                <w:bCs/>
                <w:color w:val="000000"/>
                <w:sz w:val="20"/>
              </w:rPr>
              <w:t xml:space="preserve">ed </w:t>
            </w:r>
            <w:r w:rsidRPr="00BE43F8">
              <w:rPr>
                <w:rFonts w:ascii="Times New Roman" w:hAnsi="Times New Roman"/>
                <w:b/>
                <w:bCs/>
                <w:color w:val="000000"/>
                <w:sz w:val="20"/>
              </w:rPr>
              <w:t>Plan</w:t>
            </w:r>
          </w:p>
        </w:tc>
        <w:tc>
          <w:tcPr>
            <w:tcW w:w="1132" w:type="dxa"/>
            <w:vMerge/>
            <w:vAlign w:val="center"/>
            <w:hideMark/>
          </w:tcPr>
          <w:p w14:paraId="63557557" w14:textId="77777777" w:rsidR="00527651" w:rsidRPr="00BE43F8" w:rsidRDefault="00527651" w:rsidP="00FD45B3">
            <w:pPr>
              <w:rPr>
                <w:rFonts w:ascii="Times New Roman" w:hAnsi="Times New Roman"/>
                <w:b/>
                <w:bCs/>
                <w:color w:val="000000"/>
                <w:sz w:val="20"/>
              </w:rPr>
            </w:pPr>
          </w:p>
        </w:tc>
        <w:tc>
          <w:tcPr>
            <w:tcW w:w="1134" w:type="dxa"/>
            <w:shd w:val="clear" w:color="000000" w:fill="FFFFFF"/>
            <w:vAlign w:val="center"/>
            <w:hideMark/>
          </w:tcPr>
          <w:p w14:paraId="608386C3" w14:textId="05241D18" w:rsidR="00527651" w:rsidRPr="00BE43F8" w:rsidRDefault="00AE5473" w:rsidP="00FD45B3">
            <w:pPr>
              <w:jc w:val="center"/>
              <w:rPr>
                <w:rFonts w:ascii="Times New Roman" w:hAnsi="Times New Roman"/>
                <w:b/>
                <w:bCs/>
                <w:color w:val="000000"/>
                <w:sz w:val="20"/>
              </w:rPr>
            </w:pPr>
            <w:r w:rsidRPr="00AE5473">
              <w:rPr>
                <w:rFonts w:ascii="Times New Roman" w:hAnsi="Times New Roman"/>
                <w:b/>
                <w:bCs/>
                <w:color w:val="000000"/>
                <w:sz w:val="20"/>
              </w:rPr>
              <w:t>Actual</w:t>
            </w:r>
            <w:r w:rsidR="006E5531" w:rsidRPr="00BE43F8">
              <w:rPr>
                <w:rFonts w:ascii="Times New Roman" w:hAnsi="Times New Roman"/>
                <w:b/>
                <w:bCs/>
                <w:color w:val="000000"/>
                <w:sz w:val="20"/>
              </w:rPr>
              <w:t xml:space="preserve">/ Resolution of the 2025 </w:t>
            </w:r>
            <w:r w:rsidR="006A29FD" w:rsidRPr="00BE43F8">
              <w:rPr>
                <w:rFonts w:ascii="Times New Roman" w:hAnsi="Times New Roman"/>
                <w:b/>
                <w:bCs/>
                <w:color w:val="000000"/>
                <w:sz w:val="20"/>
              </w:rPr>
              <w:t>Meeting</w:t>
            </w:r>
          </w:p>
        </w:tc>
        <w:tc>
          <w:tcPr>
            <w:tcW w:w="992" w:type="dxa"/>
            <w:shd w:val="clear" w:color="000000" w:fill="FFFFFF"/>
            <w:vAlign w:val="center"/>
            <w:hideMark/>
          </w:tcPr>
          <w:p w14:paraId="30D5BFDB" w14:textId="700A40ED" w:rsidR="00527651" w:rsidRPr="00BE43F8" w:rsidRDefault="001B10E8" w:rsidP="00FD45B3">
            <w:pPr>
              <w:jc w:val="center"/>
              <w:rPr>
                <w:rFonts w:ascii="Times New Roman" w:hAnsi="Times New Roman"/>
                <w:b/>
                <w:bCs/>
                <w:color w:val="000000"/>
                <w:sz w:val="20"/>
              </w:rPr>
            </w:pPr>
            <w:r w:rsidRPr="001B10E8">
              <w:rPr>
                <w:rFonts w:ascii="Times New Roman" w:hAnsi="Times New Roman"/>
                <w:b/>
                <w:bCs/>
                <w:color w:val="000000"/>
                <w:sz w:val="20"/>
              </w:rPr>
              <w:t>Actual vs. Adjusted Plan</w:t>
            </w:r>
          </w:p>
        </w:tc>
      </w:tr>
      <w:tr w:rsidR="00527651" w:rsidRPr="00527651" w14:paraId="6AF08081" w14:textId="77777777" w:rsidTr="00BE43F8">
        <w:trPr>
          <w:trHeight w:val="360"/>
        </w:trPr>
        <w:tc>
          <w:tcPr>
            <w:tcW w:w="825" w:type="dxa"/>
            <w:shd w:val="clear" w:color="auto" w:fill="auto"/>
            <w:vAlign w:val="center"/>
            <w:hideMark/>
          </w:tcPr>
          <w:p w14:paraId="67B4BEB1"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A</w:t>
            </w:r>
          </w:p>
        </w:tc>
        <w:tc>
          <w:tcPr>
            <w:tcW w:w="2410" w:type="dxa"/>
            <w:shd w:val="clear" w:color="auto" w:fill="auto"/>
            <w:vAlign w:val="center"/>
            <w:hideMark/>
          </w:tcPr>
          <w:p w14:paraId="1C047CC5"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B</w:t>
            </w:r>
          </w:p>
        </w:tc>
        <w:tc>
          <w:tcPr>
            <w:tcW w:w="1216" w:type="dxa"/>
            <w:shd w:val="clear" w:color="auto" w:fill="auto"/>
            <w:vAlign w:val="center"/>
            <w:hideMark/>
          </w:tcPr>
          <w:p w14:paraId="73335DB1" w14:textId="77777777" w:rsidR="00527651" w:rsidRPr="00BE43F8" w:rsidRDefault="00527651" w:rsidP="00FD45B3">
            <w:pPr>
              <w:jc w:val="center"/>
              <w:rPr>
                <w:rFonts w:ascii="Times New Roman" w:hAnsi="Times New Roman"/>
                <w:b/>
                <w:bCs/>
                <w:color w:val="000000"/>
                <w:sz w:val="20"/>
              </w:rPr>
            </w:pPr>
            <w:r w:rsidRPr="00BE43F8">
              <w:rPr>
                <w:rFonts w:ascii="Times New Roman" w:hAnsi="Times New Roman"/>
                <w:b/>
                <w:bCs/>
                <w:color w:val="000000"/>
                <w:sz w:val="20"/>
              </w:rPr>
              <w:t>C</w:t>
            </w:r>
          </w:p>
        </w:tc>
        <w:tc>
          <w:tcPr>
            <w:tcW w:w="1504" w:type="dxa"/>
            <w:shd w:val="clear" w:color="auto" w:fill="auto"/>
            <w:vAlign w:val="center"/>
            <w:hideMark/>
          </w:tcPr>
          <w:p w14:paraId="149E3E1F"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w:t>
            </w:r>
          </w:p>
        </w:tc>
        <w:tc>
          <w:tcPr>
            <w:tcW w:w="994" w:type="dxa"/>
            <w:shd w:val="clear" w:color="auto" w:fill="auto"/>
            <w:vAlign w:val="center"/>
            <w:hideMark/>
          </w:tcPr>
          <w:p w14:paraId="15C1F79E"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2</w:t>
            </w:r>
          </w:p>
        </w:tc>
        <w:tc>
          <w:tcPr>
            <w:tcW w:w="1132" w:type="dxa"/>
            <w:shd w:val="clear" w:color="auto" w:fill="auto"/>
            <w:vAlign w:val="center"/>
            <w:hideMark/>
          </w:tcPr>
          <w:p w14:paraId="4D451F65"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3</w:t>
            </w:r>
          </w:p>
        </w:tc>
        <w:tc>
          <w:tcPr>
            <w:tcW w:w="1134" w:type="dxa"/>
            <w:shd w:val="clear" w:color="auto" w:fill="auto"/>
            <w:vAlign w:val="center"/>
            <w:hideMark/>
          </w:tcPr>
          <w:p w14:paraId="6FD24BF7"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4 = 3/1</w:t>
            </w:r>
          </w:p>
        </w:tc>
        <w:tc>
          <w:tcPr>
            <w:tcW w:w="992" w:type="dxa"/>
            <w:shd w:val="clear" w:color="auto" w:fill="auto"/>
            <w:vAlign w:val="center"/>
            <w:hideMark/>
          </w:tcPr>
          <w:p w14:paraId="71B9409B"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5 = 3/2</w:t>
            </w:r>
          </w:p>
        </w:tc>
      </w:tr>
      <w:tr w:rsidR="00527651" w:rsidRPr="00527651" w14:paraId="17456766" w14:textId="77777777" w:rsidTr="00BE43F8">
        <w:trPr>
          <w:trHeight w:val="360"/>
        </w:trPr>
        <w:tc>
          <w:tcPr>
            <w:tcW w:w="825" w:type="dxa"/>
            <w:shd w:val="clear" w:color="auto" w:fill="auto"/>
            <w:vAlign w:val="center"/>
            <w:hideMark/>
          </w:tcPr>
          <w:p w14:paraId="277EBAFE"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w:t>
            </w:r>
          </w:p>
        </w:tc>
        <w:tc>
          <w:tcPr>
            <w:tcW w:w="2410" w:type="dxa"/>
            <w:shd w:val="clear" w:color="auto" w:fill="auto"/>
            <w:vAlign w:val="center"/>
            <w:hideMark/>
          </w:tcPr>
          <w:p w14:paraId="43D86BEE" w14:textId="39674455" w:rsidR="00527651" w:rsidRPr="00BE43F8" w:rsidRDefault="004E5749" w:rsidP="00FD45B3">
            <w:pPr>
              <w:rPr>
                <w:rFonts w:ascii="Times New Roman" w:hAnsi="Times New Roman"/>
                <w:color w:val="000000"/>
                <w:sz w:val="20"/>
              </w:rPr>
            </w:pPr>
            <w:r w:rsidRPr="00BE43F8">
              <w:rPr>
                <w:rFonts w:ascii="Times New Roman" w:hAnsi="Times New Roman"/>
                <w:color w:val="000000"/>
                <w:sz w:val="20"/>
              </w:rPr>
              <w:t>Produced coal</w:t>
            </w:r>
          </w:p>
        </w:tc>
        <w:tc>
          <w:tcPr>
            <w:tcW w:w="1216" w:type="dxa"/>
            <w:shd w:val="clear" w:color="auto" w:fill="auto"/>
            <w:vAlign w:val="center"/>
            <w:hideMark/>
          </w:tcPr>
          <w:p w14:paraId="60B15224"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 tons</w:t>
            </w:r>
          </w:p>
        </w:tc>
        <w:tc>
          <w:tcPr>
            <w:tcW w:w="1504" w:type="dxa"/>
            <w:shd w:val="clear" w:color="auto" w:fill="auto"/>
            <w:noWrap/>
            <w:vAlign w:val="center"/>
            <w:hideMark/>
          </w:tcPr>
          <w:p w14:paraId="0DA91043"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3,710</w:t>
            </w:r>
          </w:p>
        </w:tc>
        <w:tc>
          <w:tcPr>
            <w:tcW w:w="994" w:type="dxa"/>
            <w:shd w:val="clear" w:color="auto" w:fill="auto"/>
            <w:noWrap/>
            <w:vAlign w:val="center"/>
            <w:hideMark/>
          </w:tcPr>
          <w:p w14:paraId="29E1A45F"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506B95AB"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4,083</w:t>
            </w:r>
          </w:p>
        </w:tc>
        <w:tc>
          <w:tcPr>
            <w:tcW w:w="1134" w:type="dxa"/>
            <w:shd w:val="clear" w:color="auto" w:fill="auto"/>
            <w:noWrap/>
            <w:vAlign w:val="center"/>
            <w:hideMark/>
          </w:tcPr>
          <w:p w14:paraId="4A59B410"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110.1</w:t>
            </w:r>
          </w:p>
        </w:tc>
        <w:tc>
          <w:tcPr>
            <w:tcW w:w="992" w:type="dxa"/>
            <w:shd w:val="clear" w:color="auto" w:fill="auto"/>
            <w:noWrap/>
            <w:vAlign w:val="center"/>
            <w:hideMark/>
          </w:tcPr>
          <w:p w14:paraId="6E5D95B6" w14:textId="77777777" w:rsidR="00527651" w:rsidRPr="00BE43F8" w:rsidRDefault="00527651" w:rsidP="00FD45B3">
            <w:pPr>
              <w:jc w:val="center"/>
              <w:rPr>
                <w:rFonts w:ascii="Times New Roman" w:hAnsi="Times New Roman"/>
                <w:color w:val="000000"/>
                <w:sz w:val="20"/>
              </w:rPr>
            </w:pPr>
          </w:p>
        </w:tc>
      </w:tr>
      <w:tr w:rsidR="00527651" w:rsidRPr="00527651" w14:paraId="5CA28718" w14:textId="77777777" w:rsidTr="00BE43F8">
        <w:trPr>
          <w:trHeight w:val="360"/>
        </w:trPr>
        <w:tc>
          <w:tcPr>
            <w:tcW w:w="825" w:type="dxa"/>
            <w:shd w:val="clear" w:color="auto" w:fill="auto"/>
            <w:vAlign w:val="center"/>
            <w:hideMark/>
          </w:tcPr>
          <w:p w14:paraId="5C9C6655" w14:textId="1EC7FEF9" w:rsidR="00527651" w:rsidRPr="00BE43F8" w:rsidRDefault="004E5749" w:rsidP="00FD45B3">
            <w:pPr>
              <w:jc w:val="center"/>
              <w:rPr>
                <w:rFonts w:ascii="Times New Roman" w:hAnsi="Times New Roman"/>
                <w:color w:val="000000"/>
                <w:sz w:val="20"/>
              </w:rPr>
            </w:pPr>
            <w:r w:rsidRPr="00BE43F8">
              <w:rPr>
                <w:rFonts w:ascii="Times New Roman" w:hAnsi="Times New Roman"/>
                <w:color w:val="000000"/>
                <w:sz w:val="20"/>
              </w:rPr>
              <w:t>-</w:t>
            </w:r>
          </w:p>
        </w:tc>
        <w:tc>
          <w:tcPr>
            <w:tcW w:w="2410" w:type="dxa"/>
            <w:shd w:val="clear" w:color="auto" w:fill="auto"/>
            <w:vAlign w:val="center"/>
            <w:hideMark/>
          </w:tcPr>
          <w:p w14:paraId="770EA025" w14:textId="26F63A22" w:rsidR="00527651" w:rsidRPr="00BE43F8" w:rsidRDefault="00DF5DA4" w:rsidP="00FD45B3">
            <w:pPr>
              <w:rPr>
                <w:rFonts w:ascii="Times New Roman" w:hAnsi="Times New Roman"/>
                <w:color w:val="000000"/>
                <w:sz w:val="20"/>
              </w:rPr>
            </w:pPr>
            <w:r w:rsidRPr="00BE43F8">
              <w:rPr>
                <w:rFonts w:ascii="Times New Roman" w:hAnsi="Times New Roman"/>
                <w:sz w:val="20"/>
              </w:rPr>
              <w:t>Run-of-mine (ROM) coal</w:t>
            </w:r>
          </w:p>
        </w:tc>
        <w:tc>
          <w:tcPr>
            <w:tcW w:w="1216" w:type="dxa"/>
            <w:shd w:val="clear" w:color="auto" w:fill="auto"/>
            <w:noWrap/>
            <w:vAlign w:val="center"/>
            <w:hideMark/>
          </w:tcPr>
          <w:p w14:paraId="0722A069"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w:t>
            </w:r>
          </w:p>
        </w:tc>
        <w:tc>
          <w:tcPr>
            <w:tcW w:w="1504" w:type="dxa"/>
            <w:shd w:val="clear" w:color="auto" w:fill="auto"/>
            <w:noWrap/>
            <w:vAlign w:val="center"/>
            <w:hideMark/>
          </w:tcPr>
          <w:p w14:paraId="56707E16"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2,670</w:t>
            </w:r>
          </w:p>
        </w:tc>
        <w:tc>
          <w:tcPr>
            <w:tcW w:w="994" w:type="dxa"/>
            <w:shd w:val="clear" w:color="auto" w:fill="auto"/>
            <w:vAlign w:val="center"/>
            <w:hideMark/>
          </w:tcPr>
          <w:p w14:paraId="34A1F6B2" w14:textId="77777777" w:rsidR="00527651" w:rsidRPr="00BE43F8" w:rsidRDefault="008346CD" w:rsidP="00FD45B3">
            <w:pPr>
              <w:jc w:val="right"/>
              <w:rPr>
                <w:rFonts w:ascii="Times New Roman" w:hAnsi="Times New Roman"/>
                <w:color w:val="000000"/>
                <w:sz w:val="20"/>
              </w:rPr>
            </w:pPr>
            <w:r w:rsidRPr="00BE43F8">
              <w:rPr>
                <w:rFonts w:ascii="Times New Roman" w:hAnsi="Times New Roman"/>
                <w:color w:val="000000"/>
                <w:sz w:val="20"/>
              </w:rPr>
              <w:t>2,838</w:t>
            </w:r>
          </w:p>
        </w:tc>
        <w:tc>
          <w:tcPr>
            <w:tcW w:w="1132" w:type="dxa"/>
            <w:shd w:val="clear" w:color="auto" w:fill="auto"/>
            <w:noWrap/>
            <w:vAlign w:val="center"/>
            <w:hideMark/>
          </w:tcPr>
          <w:p w14:paraId="4481E94C"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2,838</w:t>
            </w:r>
          </w:p>
        </w:tc>
        <w:tc>
          <w:tcPr>
            <w:tcW w:w="1134" w:type="dxa"/>
            <w:shd w:val="clear" w:color="auto" w:fill="auto"/>
            <w:noWrap/>
            <w:vAlign w:val="center"/>
            <w:hideMark/>
          </w:tcPr>
          <w:p w14:paraId="46DFF242"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106.3</w:t>
            </w:r>
          </w:p>
        </w:tc>
        <w:tc>
          <w:tcPr>
            <w:tcW w:w="992" w:type="dxa"/>
            <w:shd w:val="clear" w:color="auto" w:fill="auto"/>
            <w:noWrap/>
            <w:vAlign w:val="center"/>
            <w:hideMark/>
          </w:tcPr>
          <w:p w14:paraId="185DAC2A"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w:t>
            </w:r>
          </w:p>
        </w:tc>
      </w:tr>
      <w:tr w:rsidR="00527651" w:rsidRPr="00527651" w14:paraId="2E12ACEB" w14:textId="77777777" w:rsidTr="00BE43F8">
        <w:trPr>
          <w:trHeight w:val="360"/>
        </w:trPr>
        <w:tc>
          <w:tcPr>
            <w:tcW w:w="825" w:type="dxa"/>
            <w:shd w:val="clear" w:color="auto" w:fill="auto"/>
            <w:vAlign w:val="center"/>
            <w:hideMark/>
          </w:tcPr>
          <w:p w14:paraId="62259AA1" w14:textId="271CF35A" w:rsidR="00527651" w:rsidRPr="00BE43F8" w:rsidRDefault="004E5749" w:rsidP="00FD45B3">
            <w:pPr>
              <w:jc w:val="center"/>
              <w:rPr>
                <w:rFonts w:ascii="Times New Roman" w:hAnsi="Times New Roman"/>
                <w:color w:val="000000"/>
                <w:sz w:val="20"/>
              </w:rPr>
            </w:pPr>
            <w:r w:rsidRPr="00BE43F8">
              <w:rPr>
                <w:rFonts w:ascii="Times New Roman" w:hAnsi="Times New Roman"/>
                <w:color w:val="000000"/>
                <w:sz w:val="20"/>
              </w:rPr>
              <w:t>-</w:t>
            </w:r>
          </w:p>
        </w:tc>
        <w:tc>
          <w:tcPr>
            <w:tcW w:w="2410" w:type="dxa"/>
            <w:shd w:val="clear" w:color="auto" w:fill="auto"/>
            <w:vAlign w:val="center"/>
            <w:hideMark/>
          </w:tcPr>
          <w:p w14:paraId="57A9F671" w14:textId="139B0F9D" w:rsidR="00527651" w:rsidRPr="00BE43F8" w:rsidRDefault="004E5749" w:rsidP="00FD45B3">
            <w:pPr>
              <w:rPr>
                <w:rFonts w:ascii="Times New Roman" w:hAnsi="Times New Roman"/>
                <w:color w:val="000000"/>
                <w:sz w:val="20"/>
              </w:rPr>
            </w:pPr>
            <w:r w:rsidRPr="00BE43F8">
              <w:rPr>
                <w:rFonts w:ascii="Times New Roman" w:hAnsi="Times New Roman"/>
                <w:sz w:val="20"/>
                <w:lang w:val="en-US"/>
              </w:rPr>
              <w:t>Clean coal from mixed waste rock and coal</w:t>
            </w:r>
          </w:p>
        </w:tc>
        <w:tc>
          <w:tcPr>
            <w:tcW w:w="1216" w:type="dxa"/>
            <w:shd w:val="clear" w:color="auto" w:fill="auto"/>
            <w:noWrap/>
            <w:vAlign w:val="center"/>
            <w:hideMark/>
          </w:tcPr>
          <w:p w14:paraId="2E6032BB"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w:t>
            </w:r>
          </w:p>
        </w:tc>
        <w:tc>
          <w:tcPr>
            <w:tcW w:w="1504" w:type="dxa"/>
            <w:shd w:val="clear" w:color="auto" w:fill="auto"/>
            <w:noWrap/>
            <w:vAlign w:val="center"/>
            <w:hideMark/>
          </w:tcPr>
          <w:p w14:paraId="3B86F611"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1,040</w:t>
            </w:r>
          </w:p>
        </w:tc>
        <w:tc>
          <w:tcPr>
            <w:tcW w:w="994" w:type="dxa"/>
            <w:shd w:val="clear" w:color="auto" w:fill="auto"/>
            <w:vAlign w:val="center"/>
            <w:hideMark/>
          </w:tcPr>
          <w:p w14:paraId="439AC49D"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1,200</w:t>
            </w:r>
          </w:p>
        </w:tc>
        <w:tc>
          <w:tcPr>
            <w:tcW w:w="1132" w:type="dxa"/>
            <w:shd w:val="clear" w:color="auto" w:fill="auto"/>
            <w:vAlign w:val="center"/>
            <w:hideMark/>
          </w:tcPr>
          <w:p w14:paraId="23759E18"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1,245</w:t>
            </w:r>
          </w:p>
        </w:tc>
        <w:tc>
          <w:tcPr>
            <w:tcW w:w="1134" w:type="dxa"/>
            <w:shd w:val="clear" w:color="auto" w:fill="auto"/>
            <w:noWrap/>
            <w:vAlign w:val="center"/>
            <w:hideMark/>
          </w:tcPr>
          <w:p w14:paraId="723EB723"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119.7</w:t>
            </w:r>
          </w:p>
        </w:tc>
        <w:tc>
          <w:tcPr>
            <w:tcW w:w="992" w:type="dxa"/>
            <w:shd w:val="clear" w:color="auto" w:fill="auto"/>
            <w:noWrap/>
            <w:vAlign w:val="center"/>
            <w:hideMark/>
          </w:tcPr>
          <w:p w14:paraId="6B04B14C"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103.8</w:t>
            </w:r>
          </w:p>
        </w:tc>
      </w:tr>
      <w:tr w:rsidR="00527651" w:rsidRPr="00527651" w14:paraId="1E2DD785" w14:textId="77777777" w:rsidTr="00BE43F8">
        <w:trPr>
          <w:trHeight w:val="360"/>
        </w:trPr>
        <w:tc>
          <w:tcPr>
            <w:tcW w:w="825" w:type="dxa"/>
            <w:shd w:val="clear" w:color="auto" w:fill="auto"/>
            <w:noWrap/>
            <w:vAlign w:val="center"/>
            <w:hideMark/>
          </w:tcPr>
          <w:p w14:paraId="1D807409"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2</w:t>
            </w:r>
          </w:p>
        </w:tc>
        <w:tc>
          <w:tcPr>
            <w:tcW w:w="2410" w:type="dxa"/>
            <w:shd w:val="clear" w:color="auto" w:fill="auto"/>
            <w:noWrap/>
            <w:vAlign w:val="center"/>
            <w:hideMark/>
          </w:tcPr>
          <w:p w14:paraId="63F04DBE" w14:textId="77777777" w:rsidR="00527651" w:rsidRPr="00BE43F8" w:rsidRDefault="00527651" w:rsidP="00FD45B3">
            <w:pPr>
              <w:rPr>
                <w:rFonts w:ascii="Times New Roman" w:hAnsi="Times New Roman"/>
                <w:color w:val="000000"/>
                <w:sz w:val="20"/>
              </w:rPr>
            </w:pPr>
            <w:r w:rsidRPr="00BE43F8">
              <w:rPr>
                <w:rFonts w:ascii="Times New Roman" w:hAnsi="Times New Roman"/>
                <w:color w:val="000000"/>
                <w:sz w:val="20"/>
              </w:rPr>
              <w:t>Total coal consumption</w:t>
            </w:r>
          </w:p>
        </w:tc>
        <w:tc>
          <w:tcPr>
            <w:tcW w:w="1216" w:type="dxa"/>
            <w:shd w:val="clear" w:color="auto" w:fill="auto"/>
            <w:vAlign w:val="center"/>
            <w:hideMark/>
          </w:tcPr>
          <w:p w14:paraId="14E34F03"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 tons</w:t>
            </w:r>
          </w:p>
        </w:tc>
        <w:tc>
          <w:tcPr>
            <w:tcW w:w="1504" w:type="dxa"/>
            <w:shd w:val="clear" w:color="auto" w:fill="auto"/>
            <w:noWrap/>
            <w:vAlign w:val="center"/>
            <w:hideMark/>
          </w:tcPr>
          <w:p w14:paraId="6F5AE986"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3,190</w:t>
            </w:r>
          </w:p>
        </w:tc>
        <w:tc>
          <w:tcPr>
            <w:tcW w:w="994" w:type="dxa"/>
            <w:shd w:val="clear" w:color="auto" w:fill="auto"/>
            <w:noWrap/>
            <w:vAlign w:val="center"/>
            <w:hideMark/>
          </w:tcPr>
          <w:p w14:paraId="0DBDA5CE"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3F8E8782"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3,664</w:t>
            </w:r>
          </w:p>
        </w:tc>
        <w:tc>
          <w:tcPr>
            <w:tcW w:w="1134" w:type="dxa"/>
            <w:shd w:val="clear" w:color="auto" w:fill="auto"/>
            <w:noWrap/>
            <w:vAlign w:val="center"/>
            <w:hideMark/>
          </w:tcPr>
          <w:p w14:paraId="59F15E7E"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114.9</w:t>
            </w:r>
          </w:p>
        </w:tc>
        <w:tc>
          <w:tcPr>
            <w:tcW w:w="992" w:type="dxa"/>
            <w:shd w:val="clear" w:color="auto" w:fill="auto"/>
            <w:noWrap/>
            <w:vAlign w:val="center"/>
            <w:hideMark/>
          </w:tcPr>
          <w:p w14:paraId="1BC2E091" w14:textId="77777777" w:rsidR="00527651" w:rsidRPr="00BE43F8" w:rsidRDefault="00527651" w:rsidP="00FD45B3">
            <w:pPr>
              <w:jc w:val="center"/>
              <w:rPr>
                <w:rFonts w:ascii="Times New Roman" w:hAnsi="Times New Roman"/>
                <w:color w:val="000000"/>
                <w:sz w:val="20"/>
              </w:rPr>
            </w:pPr>
          </w:p>
        </w:tc>
      </w:tr>
      <w:tr w:rsidR="00527651" w:rsidRPr="00527651" w14:paraId="4A6F4D6C" w14:textId="77777777" w:rsidTr="00BE43F8">
        <w:trPr>
          <w:trHeight w:val="360"/>
        </w:trPr>
        <w:tc>
          <w:tcPr>
            <w:tcW w:w="825" w:type="dxa"/>
            <w:shd w:val="clear" w:color="auto" w:fill="auto"/>
            <w:noWrap/>
            <w:vAlign w:val="center"/>
            <w:hideMark/>
          </w:tcPr>
          <w:p w14:paraId="5FB1CFAC" w14:textId="235DE776" w:rsidR="00527651" w:rsidRPr="00BE43F8" w:rsidRDefault="004E5749" w:rsidP="00FD45B3">
            <w:pPr>
              <w:jc w:val="center"/>
              <w:rPr>
                <w:rFonts w:ascii="Times New Roman" w:hAnsi="Times New Roman"/>
                <w:color w:val="000000"/>
                <w:sz w:val="20"/>
              </w:rPr>
            </w:pPr>
            <w:r w:rsidRPr="00BE43F8">
              <w:rPr>
                <w:rFonts w:ascii="Times New Roman" w:hAnsi="Times New Roman"/>
                <w:color w:val="000000"/>
                <w:sz w:val="20"/>
              </w:rPr>
              <w:t>-</w:t>
            </w:r>
          </w:p>
        </w:tc>
        <w:tc>
          <w:tcPr>
            <w:tcW w:w="2410" w:type="dxa"/>
            <w:shd w:val="clear" w:color="auto" w:fill="auto"/>
            <w:noWrap/>
            <w:vAlign w:val="center"/>
            <w:hideMark/>
          </w:tcPr>
          <w:p w14:paraId="4378E8D4" w14:textId="7FDA62A2" w:rsidR="00527651" w:rsidRPr="00BE43F8" w:rsidRDefault="00DF5DA4" w:rsidP="00FD45B3">
            <w:pPr>
              <w:rPr>
                <w:rFonts w:ascii="Times New Roman" w:hAnsi="Times New Roman"/>
                <w:color w:val="000000"/>
                <w:sz w:val="20"/>
              </w:rPr>
            </w:pPr>
            <w:r w:rsidRPr="00BE43F8">
              <w:rPr>
                <w:rFonts w:ascii="Times New Roman" w:hAnsi="Times New Roman"/>
                <w:sz w:val="20"/>
              </w:rPr>
              <w:t>ROM coal</w:t>
            </w:r>
          </w:p>
        </w:tc>
        <w:tc>
          <w:tcPr>
            <w:tcW w:w="1216" w:type="dxa"/>
            <w:shd w:val="clear" w:color="auto" w:fill="auto"/>
            <w:noWrap/>
            <w:vAlign w:val="center"/>
            <w:hideMark/>
          </w:tcPr>
          <w:p w14:paraId="1088E3B6"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w:t>
            </w:r>
          </w:p>
        </w:tc>
        <w:tc>
          <w:tcPr>
            <w:tcW w:w="1504" w:type="dxa"/>
            <w:shd w:val="clear" w:color="auto" w:fill="auto"/>
            <w:noWrap/>
            <w:vAlign w:val="center"/>
            <w:hideMark/>
          </w:tcPr>
          <w:p w14:paraId="6E9476A9"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2,385</w:t>
            </w:r>
          </w:p>
        </w:tc>
        <w:tc>
          <w:tcPr>
            <w:tcW w:w="994" w:type="dxa"/>
            <w:shd w:val="clear" w:color="auto" w:fill="auto"/>
            <w:noWrap/>
            <w:vAlign w:val="center"/>
            <w:hideMark/>
          </w:tcPr>
          <w:p w14:paraId="50991E6A"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1D30AD70"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2,251</w:t>
            </w:r>
          </w:p>
        </w:tc>
        <w:tc>
          <w:tcPr>
            <w:tcW w:w="1134" w:type="dxa"/>
            <w:shd w:val="clear" w:color="auto" w:fill="auto"/>
            <w:noWrap/>
            <w:vAlign w:val="center"/>
            <w:hideMark/>
          </w:tcPr>
          <w:p w14:paraId="6F7A6EDC"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94.4</w:t>
            </w:r>
          </w:p>
        </w:tc>
        <w:tc>
          <w:tcPr>
            <w:tcW w:w="992" w:type="dxa"/>
            <w:shd w:val="clear" w:color="auto" w:fill="auto"/>
            <w:noWrap/>
            <w:vAlign w:val="center"/>
            <w:hideMark/>
          </w:tcPr>
          <w:p w14:paraId="46FBF192" w14:textId="77777777" w:rsidR="00527651" w:rsidRPr="00BE43F8" w:rsidRDefault="00527651" w:rsidP="00FD45B3">
            <w:pPr>
              <w:jc w:val="center"/>
              <w:rPr>
                <w:rFonts w:ascii="Times New Roman" w:hAnsi="Times New Roman"/>
                <w:color w:val="000000"/>
                <w:sz w:val="20"/>
              </w:rPr>
            </w:pPr>
          </w:p>
        </w:tc>
      </w:tr>
      <w:tr w:rsidR="00527651" w:rsidRPr="00527651" w14:paraId="15B6F817" w14:textId="77777777" w:rsidTr="00BE43F8">
        <w:trPr>
          <w:trHeight w:val="360"/>
        </w:trPr>
        <w:tc>
          <w:tcPr>
            <w:tcW w:w="825" w:type="dxa"/>
            <w:shd w:val="clear" w:color="auto" w:fill="auto"/>
            <w:noWrap/>
            <w:vAlign w:val="center"/>
            <w:hideMark/>
          </w:tcPr>
          <w:p w14:paraId="2AFA0AD7" w14:textId="0BC3B0B8" w:rsidR="00527651" w:rsidRPr="00BE43F8" w:rsidRDefault="004E5749" w:rsidP="00FD45B3">
            <w:pPr>
              <w:jc w:val="center"/>
              <w:rPr>
                <w:rFonts w:ascii="Times New Roman" w:hAnsi="Times New Roman"/>
                <w:color w:val="000000"/>
                <w:sz w:val="20"/>
              </w:rPr>
            </w:pPr>
            <w:r w:rsidRPr="00BE43F8">
              <w:rPr>
                <w:rFonts w:ascii="Times New Roman" w:hAnsi="Times New Roman"/>
                <w:color w:val="000000"/>
                <w:sz w:val="20"/>
              </w:rPr>
              <w:t>-</w:t>
            </w:r>
          </w:p>
        </w:tc>
        <w:tc>
          <w:tcPr>
            <w:tcW w:w="2410" w:type="dxa"/>
            <w:shd w:val="clear" w:color="auto" w:fill="auto"/>
            <w:noWrap/>
            <w:vAlign w:val="center"/>
            <w:hideMark/>
          </w:tcPr>
          <w:p w14:paraId="557EB571" w14:textId="77777777" w:rsidR="00527651" w:rsidRPr="00BE43F8" w:rsidRDefault="00527651" w:rsidP="00FD45B3">
            <w:pPr>
              <w:rPr>
                <w:rFonts w:ascii="Times New Roman" w:hAnsi="Times New Roman"/>
                <w:color w:val="000000"/>
                <w:sz w:val="20"/>
              </w:rPr>
            </w:pPr>
            <w:r w:rsidRPr="00BE43F8">
              <w:rPr>
                <w:rFonts w:ascii="Times New Roman" w:hAnsi="Times New Roman"/>
                <w:color w:val="000000"/>
                <w:sz w:val="20"/>
              </w:rPr>
              <w:t>Clean coal</w:t>
            </w:r>
          </w:p>
        </w:tc>
        <w:tc>
          <w:tcPr>
            <w:tcW w:w="1216" w:type="dxa"/>
            <w:shd w:val="clear" w:color="auto" w:fill="auto"/>
            <w:noWrap/>
            <w:vAlign w:val="center"/>
            <w:hideMark/>
          </w:tcPr>
          <w:p w14:paraId="790399FF"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w:t>
            </w:r>
          </w:p>
        </w:tc>
        <w:tc>
          <w:tcPr>
            <w:tcW w:w="1504" w:type="dxa"/>
            <w:shd w:val="clear" w:color="auto" w:fill="auto"/>
            <w:noWrap/>
            <w:vAlign w:val="center"/>
            <w:hideMark/>
          </w:tcPr>
          <w:p w14:paraId="1A37C5B3"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805</w:t>
            </w:r>
          </w:p>
        </w:tc>
        <w:tc>
          <w:tcPr>
            <w:tcW w:w="994" w:type="dxa"/>
            <w:shd w:val="clear" w:color="auto" w:fill="auto"/>
            <w:noWrap/>
            <w:vAlign w:val="center"/>
            <w:hideMark/>
          </w:tcPr>
          <w:p w14:paraId="68A81374"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12FF4886"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1,413</w:t>
            </w:r>
          </w:p>
        </w:tc>
        <w:tc>
          <w:tcPr>
            <w:tcW w:w="1134" w:type="dxa"/>
            <w:shd w:val="clear" w:color="auto" w:fill="auto"/>
            <w:noWrap/>
            <w:vAlign w:val="center"/>
            <w:hideMark/>
          </w:tcPr>
          <w:p w14:paraId="668DE810"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175.5</w:t>
            </w:r>
          </w:p>
        </w:tc>
        <w:tc>
          <w:tcPr>
            <w:tcW w:w="992" w:type="dxa"/>
            <w:shd w:val="clear" w:color="auto" w:fill="auto"/>
            <w:noWrap/>
            <w:vAlign w:val="center"/>
            <w:hideMark/>
          </w:tcPr>
          <w:p w14:paraId="6D0C8E2B" w14:textId="77777777" w:rsidR="00527651" w:rsidRPr="00BE43F8" w:rsidRDefault="00527651" w:rsidP="00FD45B3">
            <w:pPr>
              <w:jc w:val="center"/>
              <w:rPr>
                <w:rFonts w:ascii="Times New Roman" w:hAnsi="Times New Roman"/>
                <w:color w:val="000000"/>
                <w:sz w:val="20"/>
              </w:rPr>
            </w:pPr>
          </w:p>
        </w:tc>
      </w:tr>
      <w:tr w:rsidR="00527651" w:rsidRPr="00527651" w14:paraId="4564DF05" w14:textId="77777777" w:rsidTr="00BE43F8">
        <w:trPr>
          <w:trHeight w:val="360"/>
        </w:trPr>
        <w:tc>
          <w:tcPr>
            <w:tcW w:w="825" w:type="dxa"/>
            <w:shd w:val="clear" w:color="auto" w:fill="auto"/>
            <w:noWrap/>
            <w:vAlign w:val="center"/>
            <w:hideMark/>
          </w:tcPr>
          <w:p w14:paraId="2758568F"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3</w:t>
            </w:r>
          </w:p>
        </w:tc>
        <w:tc>
          <w:tcPr>
            <w:tcW w:w="2410" w:type="dxa"/>
            <w:shd w:val="clear" w:color="auto" w:fill="auto"/>
            <w:noWrap/>
            <w:vAlign w:val="center"/>
            <w:hideMark/>
          </w:tcPr>
          <w:p w14:paraId="02FD7B61" w14:textId="2AC58AA2" w:rsidR="00527651" w:rsidRPr="00BE43F8" w:rsidRDefault="00DF5DA4" w:rsidP="00FD45B3">
            <w:pPr>
              <w:rPr>
                <w:rFonts w:ascii="Times New Roman" w:hAnsi="Times New Roman"/>
                <w:color w:val="000000"/>
                <w:sz w:val="20"/>
              </w:rPr>
            </w:pPr>
            <w:r w:rsidRPr="00BE43F8">
              <w:rPr>
                <w:rFonts w:ascii="Times New Roman" w:hAnsi="Times New Roman"/>
                <w:sz w:val="20"/>
              </w:rPr>
              <w:t>Overburden Removal Volume (Production Cost Accounting)</w:t>
            </w:r>
          </w:p>
        </w:tc>
        <w:tc>
          <w:tcPr>
            <w:tcW w:w="1216" w:type="dxa"/>
            <w:shd w:val="clear" w:color="auto" w:fill="auto"/>
            <w:noWrap/>
            <w:vAlign w:val="center"/>
            <w:hideMark/>
          </w:tcPr>
          <w:p w14:paraId="5172DA08"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1000m3</w:t>
            </w:r>
          </w:p>
        </w:tc>
        <w:tc>
          <w:tcPr>
            <w:tcW w:w="1504" w:type="dxa"/>
            <w:shd w:val="clear" w:color="auto" w:fill="auto"/>
            <w:noWrap/>
            <w:vAlign w:val="center"/>
            <w:hideMark/>
          </w:tcPr>
          <w:p w14:paraId="3E233BAD"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36,001</w:t>
            </w:r>
          </w:p>
        </w:tc>
        <w:tc>
          <w:tcPr>
            <w:tcW w:w="994" w:type="dxa"/>
            <w:shd w:val="clear" w:color="auto" w:fill="auto"/>
            <w:noWrap/>
            <w:vAlign w:val="center"/>
            <w:hideMark/>
          </w:tcPr>
          <w:p w14:paraId="68B5335D"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39,200</w:t>
            </w:r>
          </w:p>
        </w:tc>
        <w:tc>
          <w:tcPr>
            <w:tcW w:w="1132" w:type="dxa"/>
            <w:shd w:val="clear" w:color="auto" w:fill="auto"/>
            <w:noWrap/>
            <w:vAlign w:val="center"/>
            <w:hideMark/>
          </w:tcPr>
          <w:p w14:paraId="0A80569F"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39,198</w:t>
            </w:r>
          </w:p>
        </w:tc>
        <w:tc>
          <w:tcPr>
            <w:tcW w:w="1134" w:type="dxa"/>
            <w:shd w:val="clear" w:color="auto" w:fill="auto"/>
            <w:noWrap/>
            <w:vAlign w:val="center"/>
            <w:hideMark/>
          </w:tcPr>
          <w:p w14:paraId="7887D173"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108.9</w:t>
            </w:r>
          </w:p>
        </w:tc>
        <w:tc>
          <w:tcPr>
            <w:tcW w:w="992" w:type="dxa"/>
            <w:shd w:val="clear" w:color="auto" w:fill="auto"/>
            <w:noWrap/>
            <w:vAlign w:val="center"/>
            <w:hideMark/>
          </w:tcPr>
          <w:p w14:paraId="0D7B11C1"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w:t>
            </w:r>
          </w:p>
        </w:tc>
      </w:tr>
      <w:tr w:rsidR="00527651" w:rsidRPr="00527651" w14:paraId="39C35F5C" w14:textId="77777777" w:rsidTr="00BE43F8">
        <w:trPr>
          <w:trHeight w:val="360"/>
        </w:trPr>
        <w:tc>
          <w:tcPr>
            <w:tcW w:w="825" w:type="dxa"/>
            <w:shd w:val="clear" w:color="auto" w:fill="auto"/>
            <w:noWrap/>
            <w:vAlign w:val="center"/>
            <w:hideMark/>
          </w:tcPr>
          <w:p w14:paraId="49CCAEB6" w14:textId="148CD3CC" w:rsidR="00527651" w:rsidRPr="00BE43F8" w:rsidRDefault="004E5749" w:rsidP="00FD45B3">
            <w:pPr>
              <w:jc w:val="center"/>
              <w:rPr>
                <w:rFonts w:ascii="Times New Roman" w:hAnsi="Times New Roman"/>
                <w:color w:val="000000"/>
                <w:sz w:val="20"/>
              </w:rPr>
            </w:pPr>
            <w:r w:rsidRPr="00BE43F8">
              <w:rPr>
                <w:rFonts w:ascii="Times New Roman" w:hAnsi="Times New Roman"/>
                <w:color w:val="000000"/>
                <w:sz w:val="20"/>
              </w:rPr>
              <w:t>-</w:t>
            </w:r>
          </w:p>
        </w:tc>
        <w:tc>
          <w:tcPr>
            <w:tcW w:w="2410" w:type="dxa"/>
            <w:shd w:val="clear" w:color="auto" w:fill="auto"/>
            <w:noWrap/>
            <w:vAlign w:val="center"/>
            <w:hideMark/>
          </w:tcPr>
          <w:p w14:paraId="4C576B89" w14:textId="79C68AF4" w:rsidR="00527651" w:rsidRPr="00BE43F8" w:rsidRDefault="00DF5DA4" w:rsidP="00FD45B3">
            <w:pPr>
              <w:rPr>
                <w:rFonts w:ascii="Times New Roman" w:hAnsi="Times New Roman"/>
                <w:color w:val="000000"/>
                <w:sz w:val="20"/>
              </w:rPr>
            </w:pPr>
            <w:r w:rsidRPr="00BE43F8">
              <w:rPr>
                <w:rFonts w:ascii="Times New Roman" w:hAnsi="Times New Roman"/>
                <w:sz w:val="20"/>
              </w:rPr>
              <w:t>Including: Overburden (soil and rock)</w:t>
            </w:r>
          </w:p>
        </w:tc>
        <w:tc>
          <w:tcPr>
            <w:tcW w:w="1216" w:type="dxa"/>
            <w:shd w:val="clear" w:color="auto" w:fill="auto"/>
            <w:noWrap/>
            <w:vAlign w:val="center"/>
            <w:hideMark/>
          </w:tcPr>
          <w:p w14:paraId="50C5446E"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1000m3</w:t>
            </w:r>
          </w:p>
        </w:tc>
        <w:tc>
          <w:tcPr>
            <w:tcW w:w="1504" w:type="dxa"/>
            <w:shd w:val="clear" w:color="auto" w:fill="auto"/>
            <w:noWrap/>
            <w:vAlign w:val="center"/>
            <w:hideMark/>
          </w:tcPr>
          <w:p w14:paraId="3ADF0BC0"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35,000</w:t>
            </w:r>
          </w:p>
        </w:tc>
        <w:tc>
          <w:tcPr>
            <w:tcW w:w="994" w:type="dxa"/>
            <w:shd w:val="clear" w:color="auto" w:fill="auto"/>
            <w:noWrap/>
            <w:vAlign w:val="center"/>
            <w:hideMark/>
          </w:tcPr>
          <w:p w14:paraId="19D28BC9"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38,200</w:t>
            </w:r>
          </w:p>
        </w:tc>
        <w:tc>
          <w:tcPr>
            <w:tcW w:w="1132" w:type="dxa"/>
            <w:shd w:val="clear" w:color="auto" w:fill="auto"/>
            <w:noWrap/>
            <w:vAlign w:val="center"/>
            <w:hideMark/>
          </w:tcPr>
          <w:p w14:paraId="3D4958FD"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38,197</w:t>
            </w:r>
          </w:p>
        </w:tc>
        <w:tc>
          <w:tcPr>
            <w:tcW w:w="1134" w:type="dxa"/>
            <w:shd w:val="clear" w:color="auto" w:fill="auto"/>
            <w:noWrap/>
            <w:vAlign w:val="center"/>
            <w:hideMark/>
          </w:tcPr>
          <w:p w14:paraId="41E7B9E0"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109.1</w:t>
            </w:r>
          </w:p>
        </w:tc>
        <w:tc>
          <w:tcPr>
            <w:tcW w:w="992" w:type="dxa"/>
            <w:shd w:val="clear" w:color="auto" w:fill="auto"/>
            <w:noWrap/>
            <w:vAlign w:val="center"/>
            <w:hideMark/>
          </w:tcPr>
          <w:p w14:paraId="71D2A9A7"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w:t>
            </w:r>
          </w:p>
        </w:tc>
      </w:tr>
      <w:tr w:rsidR="00527651" w:rsidRPr="00527651" w14:paraId="3709052B" w14:textId="77777777" w:rsidTr="00BE43F8">
        <w:trPr>
          <w:trHeight w:val="360"/>
        </w:trPr>
        <w:tc>
          <w:tcPr>
            <w:tcW w:w="825" w:type="dxa"/>
            <w:shd w:val="clear" w:color="auto" w:fill="auto"/>
            <w:noWrap/>
            <w:vAlign w:val="center"/>
            <w:hideMark/>
          </w:tcPr>
          <w:p w14:paraId="172E1149" w14:textId="30184FBB" w:rsidR="00527651" w:rsidRPr="00BE43F8" w:rsidRDefault="004E5749" w:rsidP="00FD45B3">
            <w:pPr>
              <w:jc w:val="center"/>
              <w:rPr>
                <w:rFonts w:ascii="Times New Roman" w:hAnsi="Times New Roman"/>
                <w:color w:val="000000"/>
                <w:sz w:val="20"/>
              </w:rPr>
            </w:pPr>
            <w:r w:rsidRPr="00BE43F8">
              <w:rPr>
                <w:rFonts w:ascii="Times New Roman" w:hAnsi="Times New Roman"/>
                <w:color w:val="000000"/>
                <w:sz w:val="20"/>
              </w:rPr>
              <w:t>-</w:t>
            </w:r>
          </w:p>
        </w:tc>
        <w:tc>
          <w:tcPr>
            <w:tcW w:w="2410" w:type="dxa"/>
            <w:shd w:val="clear" w:color="auto" w:fill="auto"/>
            <w:noWrap/>
            <w:vAlign w:val="center"/>
            <w:hideMark/>
          </w:tcPr>
          <w:p w14:paraId="5D59CE39" w14:textId="1167B719" w:rsidR="00527651" w:rsidRPr="00BE43F8" w:rsidRDefault="00DF5DA4" w:rsidP="00FD45B3">
            <w:pPr>
              <w:rPr>
                <w:rFonts w:ascii="Times New Roman" w:hAnsi="Times New Roman"/>
                <w:color w:val="000000"/>
                <w:sz w:val="20"/>
              </w:rPr>
            </w:pPr>
            <w:r w:rsidRPr="00BE43F8">
              <w:rPr>
                <w:rFonts w:ascii="Times New Roman" w:hAnsi="Times New Roman"/>
                <w:sz w:val="20"/>
              </w:rPr>
              <w:t>Excavation of overburden for 2025 production plan</w:t>
            </w:r>
          </w:p>
        </w:tc>
        <w:tc>
          <w:tcPr>
            <w:tcW w:w="1216" w:type="dxa"/>
            <w:shd w:val="clear" w:color="auto" w:fill="auto"/>
            <w:noWrap/>
            <w:vAlign w:val="center"/>
            <w:hideMark/>
          </w:tcPr>
          <w:p w14:paraId="59493D18"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1000m3</w:t>
            </w:r>
          </w:p>
        </w:tc>
        <w:tc>
          <w:tcPr>
            <w:tcW w:w="1504" w:type="dxa"/>
            <w:shd w:val="clear" w:color="auto" w:fill="auto"/>
            <w:noWrap/>
            <w:vAlign w:val="center"/>
            <w:hideMark/>
          </w:tcPr>
          <w:p w14:paraId="69B99A22"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1,000</w:t>
            </w:r>
          </w:p>
        </w:tc>
        <w:tc>
          <w:tcPr>
            <w:tcW w:w="994" w:type="dxa"/>
            <w:shd w:val="clear" w:color="auto" w:fill="auto"/>
            <w:noWrap/>
            <w:vAlign w:val="center"/>
            <w:hideMark/>
          </w:tcPr>
          <w:p w14:paraId="105AF115"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1,000</w:t>
            </w:r>
          </w:p>
        </w:tc>
        <w:tc>
          <w:tcPr>
            <w:tcW w:w="1132" w:type="dxa"/>
            <w:shd w:val="clear" w:color="auto" w:fill="auto"/>
            <w:noWrap/>
            <w:vAlign w:val="center"/>
            <w:hideMark/>
          </w:tcPr>
          <w:p w14:paraId="0BDF673B"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1,001</w:t>
            </w:r>
          </w:p>
        </w:tc>
        <w:tc>
          <w:tcPr>
            <w:tcW w:w="1134" w:type="dxa"/>
            <w:shd w:val="clear" w:color="auto" w:fill="auto"/>
            <w:noWrap/>
            <w:vAlign w:val="center"/>
            <w:hideMark/>
          </w:tcPr>
          <w:p w14:paraId="1488098B"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100.1</w:t>
            </w:r>
          </w:p>
        </w:tc>
        <w:tc>
          <w:tcPr>
            <w:tcW w:w="992" w:type="dxa"/>
            <w:shd w:val="clear" w:color="auto" w:fill="auto"/>
            <w:noWrap/>
            <w:vAlign w:val="center"/>
            <w:hideMark/>
          </w:tcPr>
          <w:p w14:paraId="41E2DB6F"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100.1</w:t>
            </w:r>
          </w:p>
        </w:tc>
      </w:tr>
      <w:tr w:rsidR="00527651" w:rsidRPr="00527651" w14:paraId="66DC924E" w14:textId="77777777" w:rsidTr="00BE43F8">
        <w:trPr>
          <w:trHeight w:val="360"/>
        </w:trPr>
        <w:tc>
          <w:tcPr>
            <w:tcW w:w="825" w:type="dxa"/>
            <w:shd w:val="clear" w:color="auto" w:fill="auto"/>
            <w:noWrap/>
            <w:vAlign w:val="center"/>
            <w:hideMark/>
          </w:tcPr>
          <w:p w14:paraId="70182646"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4</w:t>
            </w:r>
          </w:p>
        </w:tc>
        <w:tc>
          <w:tcPr>
            <w:tcW w:w="2410" w:type="dxa"/>
            <w:shd w:val="clear" w:color="auto" w:fill="auto"/>
            <w:noWrap/>
            <w:vAlign w:val="center"/>
            <w:hideMark/>
          </w:tcPr>
          <w:p w14:paraId="69813B98" w14:textId="34CCF460" w:rsidR="00527651" w:rsidRPr="00BE43F8" w:rsidRDefault="00DF5DA4" w:rsidP="00FD45B3">
            <w:pPr>
              <w:rPr>
                <w:rFonts w:ascii="Times New Roman" w:hAnsi="Times New Roman"/>
                <w:color w:val="000000"/>
                <w:sz w:val="20"/>
              </w:rPr>
            </w:pPr>
            <w:r w:rsidRPr="00BE43F8">
              <w:rPr>
                <w:rFonts w:ascii="Times New Roman" w:hAnsi="Times New Roman"/>
                <w:sz w:val="20"/>
              </w:rPr>
              <w:t>Stripping Ratio</w:t>
            </w:r>
          </w:p>
        </w:tc>
        <w:tc>
          <w:tcPr>
            <w:tcW w:w="1216" w:type="dxa"/>
            <w:shd w:val="clear" w:color="auto" w:fill="auto"/>
            <w:noWrap/>
            <w:vAlign w:val="center"/>
            <w:hideMark/>
          </w:tcPr>
          <w:p w14:paraId="1DD83347"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m3/ton</w:t>
            </w:r>
          </w:p>
        </w:tc>
        <w:tc>
          <w:tcPr>
            <w:tcW w:w="1504" w:type="dxa"/>
            <w:shd w:val="clear" w:color="auto" w:fill="auto"/>
            <w:noWrap/>
            <w:vAlign w:val="center"/>
            <w:hideMark/>
          </w:tcPr>
          <w:p w14:paraId="0A33E457"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13.46</w:t>
            </w:r>
          </w:p>
        </w:tc>
        <w:tc>
          <w:tcPr>
            <w:tcW w:w="994" w:type="dxa"/>
            <w:shd w:val="clear" w:color="auto" w:fill="auto"/>
            <w:noWrap/>
            <w:vAlign w:val="center"/>
            <w:hideMark/>
          </w:tcPr>
          <w:p w14:paraId="03CBA444"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36698332"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13.46</w:t>
            </w:r>
          </w:p>
        </w:tc>
        <w:tc>
          <w:tcPr>
            <w:tcW w:w="1134" w:type="dxa"/>
            <w:shd w:val="clear" w:color="auto" w:fill="auto"/>
            <w:noWrap/>
            <w:vAlign w:val="center"/>
            <w:hideMark/>
          </w:tcPr>
          <w:p w14:paraId="08DADB60"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w:t>
            </w:r>
          </w:p>
        </w:tc>
        <w:tc>
          <w:tcPr>
            <w:tcW w:w="992" w:type="dxa"/>
            <w:shd w:val="clear" w:color="auto" w:fill="auto"/>
            <w:noWrap/>
            <w:vAlign w:val="center"/>
            <w:hideMark/>
          </w:tcPr>
          <w:p w14:paraId="4F1EACEB" w14:textId="77777777" w:rsidR="00527651" w:rsidRPr="00BE43F8" w:rsidRDefault="00527651" w:rsidP="00FD45B3">
            <w:pPr>
              <w:jc w:val="center"/>
              <w:rPr>
                <w:rFonts w:ascii="Times New Roman" w:hAnsi="Times New Roman"/>
                <w:color w:val="000000"/>
                <w:sz w:val="20"/>
              </w:rPr>
            </w:pPr>
          </w:p>
        </w:tc>
      </w:tr>
      <w:tr w:rsidR="00527651" w:rsidRPr="00527651" w14:paraId="5A0F455F" w14:textId="77777777" w:rsidTr="00BE43F8">
        <w:trPr>
          <w:trHeight w:val="360"/>
        </w:trPr>
        <w:tc>
          <w:tcPr>
            <w:tcW w:w="825" w:type="dxa"/>
            <w:shd w:val="clear" w:color="auto" w:fill="auto"/>
            <w:noWrap/>
            <w:vAlign w:val="center"/>
            <w:hideMark/>
          </w:tcPr>
          <w:p w14:paraId="36E5997F"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5</w:t>
            </w:r>
          </w:p>
        </w:tc>
        <w:tc>
          <w:tcPr>
            <w:tcW w:w="2410" w:type="dxa"/>
            <w:shd w:val="clear" w:color="auto" w:fill="auto"/>
            <w:noWrap/>
            <w:vAlign w:val="center"/>
            <w:hideMark/>
          </w:tcPr>
          <w:p w14:paraId="213E6AD7" w14:textId="148F514D" w:rsidR="00527651" w:rsidRPr="00BE43F8" w:rsidRDefault="00DF5DA4" w:rsidP="00FD45B3">
            <w:pPr>
              <w:rPr>
                <w:rFonts w:ascii="Times New Roman" w:hAnsi="Times New Roman"/>
                <w:color w:val="000000"/>
                <w:sz w:val="20"/>
              </w:rPr>
            </w:pPr>
            <w:r w:rsidRPr="00BE43F8">
              <w:rPr>
                <w:rFonts w:ascii="Times New Roman" w:hAnsi="Times New Roman"/>
                <w:sz w:val="20"/>
              </w:rPr>
              <w:t>Accounting Stripping Ratio</w:t>
            </w:r>
          </w:p>
        </w:tc>
        <w:tc>
          <w:tcPr>
            <w:tcW w:w="1216" w:type="dxa"/>
            <w:shd w:val="clear" w:color="auto" w:fill="auto"/>
            <w:noWrap/>
            <w:vAlign w:val="center"/>
            <w:hideMark/>
          </w:tcPr>
          <w:p w14:paraId="72957B71"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m3/ton</w:t>
            </w:r>
          </w:p>
        </w:tc>
        <w:tc>
          <w:tcPr>
            <w:tcW w:w="1504" w:type="dxa"/>
            <w:shd w:val="clear" w:color="auto" w:fill="auto"/>
            <w:noWrap/>
            <w:vAlign w:val="center"/>
            <w:hideMark/>
          </w:tcPr>
          <w:p w14:paraId="6BAD86E0"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13.85</w:t>
            </w:r>
          </w:p>
        </w:tc>
        <w:tc>
          <w:tcPr>
            <w:tcW w:w="994" w:type="dxa"/>
            <w:shd w:val="clear" w:color="auto" w:fill="auto"/>
            <w:noWrap/>
            <w:vAlign w:val="center"/>
            <w:hideMark/>
          </w:tcPr>
          <w:p w14:paraId="7B1C1DB5"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13.81</w:t>
            </w:r>
          </w:p>
        </w:tc>
        <w:tc>
          <w:tcPr>
            <w:tcW w:w="1132" w:type="dxa"/>
            <w:shd w:val="clear" w:color="auto" w:fill="auto"/>
            <w:noWrap/>
            <w:vAlign w:val="center"/>
            <w:hideMark/>
          </w:tcPr>
          <w:p w14:paraId="00AC9CF9" w14:textId="77777777" w:rsidR="00527651" w:rsidRPr="00BE43F8" w:rsidRDefault="00527651" w:rsidP="00FD45B3">
            <w:pPr>
              <w:jc w:val="right"/>
              <w:rPr>
                <w:rFonts w:ascii="Times New Roman" w:hAnsi="Times New Roman"/>
                <w:color w:val="000000"/>
                <w:sz w:val="20"/>
              </w:rPr>
            </w:pPr>
            <w:r w:rsidRPr="00BE43F8">
              <w:rPr>
                <w:rFonts w:ascii="Times New Roman" w:hAnsi="Times New Roman"/>
                <w:color w:val="000000"/>
                <w:sz w:val="20"/>
              </w:rPr>
              <w:t>13.81</w:t>
            </w:r>
          </w:p>
        </w:tc>
        <w:tc>
          <w:tcPr>
            <w:tcW w:w="1134" w:type="dxa"/>
            <w:shd w:val="clear" w:color="auto" w:fill="auto"/>
            <w:noWrap/>
            <w:vAlign w:val="center"/>
            <w:hideMark/>
          </w:tcPr>
          <w:p w14:paraId="790EA571"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99.7</w:t>
            </w:r>
          </w:p>
        </w:tc>
        <w:tc>
          <w:tcPr>
            <w:tcW w:w="992" w:type="dxa"/>
            <w:shd w:val="clear" w:color="auto" w:fill="auto"/>
            <w:noWrap/>
            <w:vAlign w:val="center"/>
            <w:hideMark/>
          </w:tcPr>
          <w:p w14:paraId="41EDC79A" w14:textId="77777777" w:rsidR="00527651" w:rsidRPr="00BE43F8" w:rsidRDefault="00527651" w:rsidP="00FD45B3">
            <w:pPr>
              <w:jc w:val="center"/>
              <w:rPr>
                <w:rFonts w:ascii="Times New Roman" w:hAnsi="Times New Roman"/>
                <w:color w:val="000000"/>
                <w:sz w:val="20"/>
              </w:rPr>
            </w:pPr>
            <w:r w:rsidRPr="00BE43F8">
              <w:rPr>
                <w:rFonts w:ascii="Times New Roman" w:hAnsi="Times New Roman"/>
                <w:color w:val="000000"/>
                <w:sz w:val="20"/>
              </w:rPr>
              <w:t>100.0</w:t>
            </w:r>
          </w:p>
        </w:tc>
      </w:tr>
      <w:tr w:rsidR="00276B49" w:rsidRPr="00182C71" w14:paraId="087E3719" w14:textId="77777777" w:rsidTr="00BE43F8">
        <w:trPr>
          <w:trHeight w:val="360"/>
        </w:trPr>
        <w:tc>
          <w:tcPr>
            <w:tcW w:w="825" w:type="dxa"/>
            <w:shd w:val="clear" w:color="auto" w:fill="auto"/>
            <w:noWrap/>
            <w:vAlign w:val="center"/>
            <w:hideMark/>
          </w:tcPr>
          <w:p w14:paraId="16E532F8" w14:textId="77777777" w:rsidR="00276B49" w:rsidRPr="00BE43F8" w:rsidRDefault="00276B49" w:rsidP="00FD45B3">
            <w:pPr>
              <w:jc w:val="center"/>
              <w:rPr>
                <w:rFonts w:ascii="Times New Roman" w:hAnsi="Times New Roman"/>
                <w:color w:val="000000"/>
                <w:sz w:val="20"/>
              </w:rPr>
            </w:pPr>
            <w:r w:rsidRPr="00BE43F8">
              <w:rPr>
                <w:rFonts w:ascii="Times New Roman" w:hAnsi="Times New Roman"/>
                <w:color w:val="000000"/>
                <w:sz w:val="20"/>
              </w:rPr>
              <w:t>6</w:t>
            </w:r>
          </w:p>
        </w:tc>
        <w:tc>
          <w:tcPr>
            <w:tcW w:w="2410" w:type="dxa"/>
            <w:shd w:val="clear" w:color="auto" w:fill="auto"/>
            <w:noWrap/>
            <w:vAlign w:val="center"/>
            <w:hideMark/>
          </w:tcPr>
          <w:p w14:paraId="71E10552" w14:textId="77777777" w:rsidR="00276B49" w:rsidRPr="00BE43F8" w:rsidRDefault="00276B49" w:rsidP="00FD45B3">
            <w:pPr>
              <w:rPr>
                <w:rFonts w:ascii="Times New Roman" w:hAnsi="Times New Roman"/>
                <w:color w:val="000000"/>
                <w:sz w:val="20"/>
              </w:rPr>
            </w:pPr>
            <w:r w:rsidRPr="00BE43F8">
              <w:rPr>
                <w:rFonts w:ascii="Times New Roman" w:hAnsi="Times New Roman"/>
                <w:color w:val="000000"/>
                <w:sz w:val="20"/>
              </w:rPr>
              <w:t>Total revenue</w:t>
            </w:r>
          </w:p>
        </w:tc>
        <w:tc>
          <w:tcPr>
            <w:tcW w:w="1216" w:type="dxa"/>
            <w:shd w:val="clear" w:color="auto" w:fill="auto"/>
            <w:noWrap/>
            <w:vAlign w:val="center"/>
            <w:hideMark/>
          </w:tcPr>
          <w:p w14:paraId="60960197" w14:textId="2DD08490" w:rsidR="00276B49" w:rsidRPr="00BE43F8" w:rsidRDefault="007A7A5C" w:rsidP="00FD45B3">
            <w:pPr>
              <w:jc w:val="center"/>
              <w:rPr>
                <w:rFonts w:ascii="Times New Roman" w:hAnsi="Times New Roman"/>
                <w:color w:val="000000"/>
                <w:sz w:val="20"/>
              </w:rPr>
            </w:pPr>
            <w:r w:rsidRPr="00BE43F8">
              <w:rPr>
                <w:rFonts w:ascii="Times New Roman" w:hAnsi="Times New Roman"/>
                <w:color w:val="000000"/>
                <w:sz w:val="20"/>
              </w:rPr>
              <w:t>M</w:t>
            </w:r>
            <w:r w:rsidR="00B56065" w:rsidRPr="00BE43F8">
              <w:rPr>
                <w:rFonts w:ascii="Times New Roman" w:hAnsi="Times New Roman"/>
                <w:color w:val="000000"/>
                <w:sz w:val="20"/>
              </w:rPr>
              <w:t>illion</w:t>
            </w:r>
            <w:r w:rsidRPr="00BE43F8">
              <w:rPr>
                <w:rFonts w:ascii="Times New Roman" w:hAnsi="Times New Roman"/>
                <w:color w:val="000000"/>
                <w:sz w:val="20"/>
              </w:rPr>
              <w:t xml:space="preserve"> VND</w:t>
            </w:r>
          </w:p>
        </w:tc>
        <w:tc>
          <w:tcPr>
            <w:tcW w:w="1504" w:type="dxa"/>
            <w:shd w:val="clear" w:color="auto" w:fill="auto"/>
            <w:noWrap/>
            <w:vAlign w:val="center"/>
            <w:hideMark/>
          </w:tcPr>
          <w:p w14:paraId="75C7DFC9" w14:textId="77777777" w:rsidR="00276B49" w:rsidRPr="00BE43F8" w:rsidRDefault="00276B49" w:rsidP="00FD45B3">
            <w:pPr>
              <w:jc w:val="right"/>
              <w:rPr>
                <w:rFonts w:ascii="Times New Roman" w:hAnsi="Times New Roman"/>
                <w:color w:val="000000"/>
                <w:sz w:val="20"/>
              </w:rPr>
            </w:pPr>
            <w:r w:rsidRPr="00BE43F8">
              <w:rPr>
                <w:rFonts w:ascii="Times New Roman" w:hAnsi="Times New Roman"/>
                <w:color w:val="000000"/>
                <w:sz w:val="20"/>
              </w:rPr>
              <w:t>5,218,266</w:t>
            </w:r>
          </w:p>
        </w:tc>
        <w:tc>
          <w:tcPr>
            <w:tcW w:w="994" w:type="dxa"/>
            <w:shd w:val="clear" w:color="auto" w:fill="auto"/>
            <w:noWrap/>
            <w:vAlign w:val="center"/>
            <w:hideMark/>
          </w:tcPr>
          <w:p w14:paraId="0FE10B5F" w14:textId="77777777" w:rsidR="00276B49" w:rsidRPr="00BE43F8" w:rsidRDefault="00276B49" w:rsidP="00FD45B3">
            <w:pPr>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477DFDF9" w14:textId="77777777" w:rsidR="00276B49" w:rsidRPr="00BE43F8" w:rsidRDefault="00BD6C11" w:rsidP="00FD45B3">
            <w:pPr>
              <w:jc w:val="right"/>
              <w:rPr>
                <w:rFonts w:ascii="Times New Roman" w:hAnsi="Times New Roman"/>
                <w:sz w:val="20"/>
              </w:rPr>
            </w:pPr>
            <w:r w:rsidRPr="00BE43F8">
              <w:rPr>
                <w:rFonts w:ascii="Times New Roman" w:hAnsi="Times New Roman"/>
                <w:color w:val="000000"/>
                <w:sz w:val="20"/>
              </w:rPr>
              <w:t>5,274,160</w:t>
            </w:r>
          </w:p>
        </w:tc>
        <w:tc>
          <w:tcPr>
            <w:tcW w:w="1134" w:type="dxa"/>
            <w:shd w:val="clear" w:color="auto" w:fill="auto"/>
            <w:noWrap/>
            <w:vAlign w:val="center"/>
            <w:hideMark/>
          </w:tcPr>
          <w:p w14:paraId="478517B7" w14:textId="77777777" w:rsidR="00276B49" w:rsidRPr="00BE43F8" w:rsidRDefault="00276B49" w:rsidP="00FD45B3">
            <w:pPr>
              <w:jc w:val="center"/>
              <w:rPr>
                <w:rFonts w:ascii="Times New Roman" w:hAnsi="Times New Roman"/>
                <w:color w:val="000000"/>
                <w:sz w:val="20"/>
              </w:rPr>
            </w:pPr>
            <w:r w:rsidRPr="00BE43F8">
              <w:rPr>
                <w:rFonts w:ascii="Times New Roman" w:hAnsi="Times New Roman"/>
                <w:color w:val="000000"/>
                <w:sz w:val="20"/>
              </w:rPr>
              <w:t>101.1</w:t>
            </w:r>
          </w:p>
        </w:tc>
        <w:tc>
          <w:tcPr>
            <w:tcW w:w="992" w:type="dxa"/>
            <w:shd w:val="clear" w:color="auto" w:fill="auto"/>
            <w:noWrap/>
            <w:vAlign w:val="center"/>
            <w:hideMark/>
          </w:tcPr>
          <w:p w14:paraId="57EBB4A6" w14:textId="77777777" w:rsidR="00276B49" w:rsidRPr="00BE43F8" w:rsidRDefault="00276B49" w:rsidP="00FD45B3">
            <w:pPr>
              <w:jc w:val="center"/>
              <w:rPr>
                <w:rFonts w:ascii="Times New Roman" w:hAnsi="Times New Roman"/>
                <w:color w:val="000000"/>
                <w:sz w:val="20"/>
              </w:rPr>
            </w:pPr>
          </w:p>
        </w:tc>
      </w:tr>
      <w:tr w:rsidR="006E5531" w:rsidRPr="00182C71" w14:paraId="75027F5C" w14:textId="77777777" w:rsidTr="00BE43F8">
        <w:trPr>
          <w:trHeight w:val="360"/>
        </w:trPr>
        <w:tc>
          <w:tcPr>
            <w:tcW w:w="825" w:type="dxa"/>
            <w:shd w:val="clear" w:color="auto" w:fill="auto"/>
            <w:noWrap/>
            <w:vAlign w:val="center"/>
          </w:tcPr>
          <w:p w14:paraId="6D14780C" w14:textId="77777777" w:rsidR="006E5531" w:rsidRPr="00BE43F8" w:rsidRDefault="006E5531" w:rsidP="00FD45B3">
            <w:pPr>
              <w:jc w:val="center"/>
              <w:rPr>
                <w:rFonts w:ascii="Times New Roman" w:hAnsi="Times New Roman"/>
                <w:color w:val="000000"/>
                <w:sz w:val="20"/>
              </w:rPr>
            </w:pPr>
            <w:r w:rsidRPr="00BE43F8">
              <w:rPr>
                <w:rFonts w:ascii="Times New Roman" w:hAnsi="Times New Roman"/>
                <w:color w:val="000000"/>
                <w:sz w:val="20"/>
              </w:rPr>
              <w:t>7</w:t>
            </w:r>
          </w:p>
        </w:tc>
        <w:tc>
          <w:tcPr>
            <w:tcW w:w="2410" w:type="dxa"/>
            <w:shd w:val="clear" w:color="auto" w:fill="auto"/>
            <w:noWrap/>
            <w:vAlign w:val="center"/>
          </w:tcPr>
          <w:p w14:paraId="454E4684" w14:textId="77777777" w:rsidR="006E5531" w:rsidRPr="00BE43F8" w:rsidRDefault="006E5531" w:rsidP="00FD45B3">
            <w:pPr>
              <w:rPr>
                <w:rFonts w:ascii="Times New Roman" w:hAnsi="Times New Roman"/>
                <w:color w:val="000000"/>
                <w:sz w:val="20"/>
              </w:rPr>
            </w:pPr>
            <w:r w:rsidRPr="00BE43F8">
              <w:rPr>
                <w:rFonts w:ascii="Times New Roman" w:hAnsi="Times New Roman"/>
                <w:color w:val="000000"/>
                <w:sz w:val="20"/>
              </w:rPr>
              <w:t>Construction investment</w:t>
            </w:r>
          </w:p>
        </w:tc>
        <w:tc>
          <w:tcPr>
            <w:tcW w:w="1216" w:type="dxa"/>
            <w:shd w:val="clear" w:color="auto" w:fill="auto"/>
            <w:noWrap/>
            <w:vAlign w:val="center"/>
          </w:tcPr>
          <w:p w14:paraId="66F40DFE" w14:textId="5FC65598" w:rsidR="006E5531" w:rsidRPr="00BE43F8" w:rsidRDefault="007A7A5C" w:rsidP="00FD45B3">
            <w:pPr>
              <w:jc w:val="center"/>
              <w:rPr>
                <w:rFonts w:ascii="Times New Roman" w:hAnsi="Times New Roman"/>
                <w:color w:val="000000"/>
                <w:sz w:val="20"/>
              </w:rPr>
            </w:pPr>
            <w:r w:rsidRPr="00BE43F8">
              <w:rPr>
                <w:rFonts w:ascii="Times New Roman" w:hAnsi="Times New Roman"/>
                <w:color w:val="000000"/>
                <w:sz w:val="20"/>
              </w:rPr>
              <w:t>M</w:t>
            </w:r>
            <w:r w:rsidR="00B56065" w:rsidRPr="00BE43F8">
              <w:rPr>
                <w:rFonts w:ascii="Times New Roman" w:hAnsi="Times New Roman"/>
                <w:color w:val="000000"/>
                <w:sz w:val="20"/>
              </w:rPr>
              <w:t>illion</w:t>
            </w:r>
            <w:r w:rsidRPr="00BE43F8">
              <w:rPr>
                <w:rFonts w:ascii="Times New Roman" w:hAnsi="Times New Roman"/>
                <w:color w:val="000000"/>
                <w:sz w:val="20"/>
              </w:rPr>
              <w:t xml:space="preserve"> VND</w:t>
            </w:r>
          </w:p>
        </w:tc>
        <w:tc>
          <w:tcPr>
            <w:tcW w:w="1504" w:type="dxa"/>
            <w:shd w:val="clear" w:color="auto" w:fill="auto"/>
            <w:noWrap/>
            <w:vAlign w:val="center"/>
          </w:tcPr>
          <w:p w14:paraId="3BC9B386"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color w:val="000000"/>
                <w:sz w:val="20"/>
              </w:rPr>
              <w:t>495,925</w:t>
            </w:r>
          </w:p>
        </w:tc>
        <w:tc>
          <w:tcPr>
            <w:tcW w:w="994" w:type="dxa"/>
            <w:shd w:val="clear" w:color="auto" w:fill="auto"/>
            <w:noWrap/>
            <w:vAlign w:val="center"/>
          </w:tcPr>
          <w:p w14:paraId="43F8E4E2"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sz w:val="20"/>
              </w:rPr>
              <w:t>362,611</w:t>
            </w:r>
          </w:p>
        </w:tc>
        <w:tc>
          <w:tcPr>
            <w:tcW w:w="1132" w:type="dxa"/>
            <w:shd w:val="clear" w:color="auto" w:fill="auto"/>
            <w:noWrap/>
            <w:vAlign w:val="center"/>
          </w:tcPr>
          <w:p w14:paraId="3E719DB3" w14:textId="77777777" w:rsidR="006E5531" w:rsidRPr="00BE43F8" w:rsidRDefault="006E5531" w:rsidP="00FD45B3">
            <w:pPr>
              <w:jc w:val="right"/>
              <w:rPr>
                <w:rFonts w:ascii="Times New Roman" w:hAnsi="Times New Roman"/>
                <w:sz w:val="20"/>
              </w:rPr>
            </w:pPr>
            <w:r w:rsidRPr="00BE43F8">
              <w:rPr>
                <w:rFonts w:ascii="Times New Roman" w:hAnsi="Times New Roman"/>
                <w:bCs/>
                <w:sz w:val="20"/>
                <w:lang w:val="nl-NL"/>
              </w:rPr>
              <w:t>333,360</w:t>
            </w:r>
          </w:p>
        </w:tc>
        <w:tc>
          <w:tcPr>
            <w:tcW w:w="1134" w:type="dxa"/>
            <w:shd w:val="clear" w:color="auto" w:fill="auto"/>
            <w:noWrap/>
            <w:vAlign w:val="center"/>
          </w:tcPr>
          <w:p w14:paraId="27BBAF93" w14:textId="77777777" w:rsidR="006E5531" w:rsidRPr="00BE43F8" w:rsidRDefault="006E5531" w:rsidP="00FD45B3">
            <w:pPr>
              <w:jc w:val="center"/>
              <w:rPr>
                <w:rFonts w:ascii="Times New Roman" w:hAnsi="Times New Roman"/>
                <w:sz w:val="20"/>
              </w:rPr>
            </w:pPr>
            <w:r w:rsidRPr="00BE43F8">
              <w:rPr>
                <w:rFonts w:ascii="Times New Roman" w:hAnsi="Times New Roman"/>
                <w:sz w:val="20"/>
              </w:rPr>
              <w:t>67.2</w:t>
            </w:r>
          </w:p>
        </w:tc>
        <w:tc>
          <w:tcPr>
            <w:tcW w:w="992" w:type="dxa"/>
            <w:shd w:val="clear" w:color="auto" w:fill="auto"/>
            <w:noWrap/>
            <w:vAlign w:val="center"/>
          </w:tcPr>
          <w:p w14:paraId="664B622E" w14:textId="77777777" w:rsidR="006E5531" w:rsidRPr="00BE43F8" w:rsidRDefault="006E5531" w:rsidP="00FD45B3">
            <w:pPr>
              <w:jc w:val="center"/>
              <w:rPr>
                <w:rFonts w:ascii="Times New Roman" w:hAnsi="Times New Roman"/>
                <w:sz w:val="20"/>
              </w:rPr>
            </w:pPr>
            <w:r w:rsidRPr="00BE43F8">
              <w:rPr>
                <w:rFonts w:ascii="Times New Roman" w:hAnsi="Times New Roman"/>
                <w:sz w:val="20"/>
              </w:rPr>
              <w:t>91.9</w:t>
            </w:r>
          </w:p>
        </w:tc>
      </w:tr>
      <w:tr w:rsidR="006E5531" w:rsidRPr="00182C71" w14:paraId="5B7DA7E3" w14:textId="77777777" w:rsidTr="00BE43F8">
        <w:trPr>
          <w:trHeight w:val="360"/>
        </w:trPr>
        <w:tc>
          <w:tcPr>
            <w:tcW w:w="825" w:type="dxa"/>
            <w:shd w:val="clear" w:color="auto" w:fill="auto"/>
            <w:noWrap/>
            <w:vAlign w:val="center"/>
          </w:tcPr>
          <w:p w14:paraId="7BDCE7E6" w14:textId="77777777" w:rsidR="006E5531" w:rsidRPr="00BE43F8" w:rsidRDefault="006E5531" w:rsidP="00FD45B3">
            <w:pPr>
              <w:jc w:val="center"/>
              <w:rPr>
                <w:rFonts w:ascii="Times New Roman" w:hAnsi="Times New Roman"/>
                <w:color w:val="000000"/>
                <w:sz w:val="20"/>
              </w:rPr>
            </w:pPr>
            <w:r w:rsidRPr="00BE43F8">
              <w:rPr>
                <w:rFonts w:ascii="Times New Roman" w:hAnsi="Times New Roman"/>
                <w:color w:val="000000"/>
                <w:sz w:val="20"/>
              </w:rPr>
              <w:t>8</w:t>
            </w:r>
          </w:p>
        </w:tc>
        <w:tc>
          <w:tcPr>
            <w:tcW w:w="2410" w:type="dxa"/>
            <w:shd w:val="clear" w:color="auto" w:fill="auto"/>
            <w:noWrap/>
            <w:vAlign w:val="center"/>
            <w:hideMark/>
          </w:tcPr>
          <w:p w14:paraId="64B96FF1" w14:textId="77777777" w:rsidR="006E5531" w:rsidRPr="00BE43F8" w:rsidRDefault="006E5531" w:rsidP="00FD45B3">
            <w:pPr>
              <w:rPr>
                <w:rFonts w:ascii="Times New Roman" w:hAnsi="Times New Roman"/>
                <w:color w:val="000000"/>
                <w:sz w:val="20"/>
              </w:rPr>
            </w:pPr>
            <w:r w:rsidRPr="00BE43F8">
              <w:rPr>
                <w:rFonts w:ascii="Times New Roman" w:hAnsi="Times New Roman"/>
                <w:color w:val="000000"/>
                <w:sz w:val="20"/>
              </w:rPr>
              <w:t>Profit</w:t>
            </w:r>
          </w:p>
        </w:tc>
        <w:tc>
          <w:tcPr>
            <w:tcW w:w="1216" w:type="dxa"/>
            <w:shd w:val="clear" w:color="auto" w:fill="auto"/>
            <w:noWrap/>
            <w:vAlign w:val="center"/>
            <w:hideMark/>
          </w:tcPr>
          <w:p w14:paraId="39086776" w14:textId="4BACB5EB" w:rsidR="006E5531" w:rsidRPr="00BE43F8" w:rsidRDefault="007A7A5C" w:rsidP="00FD45B3">
            <w:pPr>
              <w:jc w:val="center"/>
              <w:rPr>
                <w:rFonts w:ascii="Times New Roman" w:hAnsi="Times New Roman"/>
                <w:color w:val="000000"/>
                <w:sz w:val="20"/>
              </w:rPr>
            </w:pPr>
            <w:r w:rsidRPr="00BE43F8">
              <w:rPr>
                <w:rFonts w:ascii="Times New Roman" w:hAnsi="Times New Roman"/>
                <w:color w:val="000000"/>
                <w:sz w:val="20"/>
              </w:rPr>
              <w:t>M</w:t>
            </w:r>
            <w:r w:rsidR="00B56065" w:rsidRPr="00BE43F8">
              <w:rPr>
                <w:rFonts w:ascii="Times New Roman" w:hAnsi="Times New Roman"/>
                <w:color w:val="000000"/>
                <w:sz w:val="20"/>
              </w:rPr>
              <w:t>illion</w:t>
            </w:r>
            <w:r w:rsidRPr="00BE43F8">
              <w:rPr>
                <w:rFonts w:ascii="Times New Roman" w:hAnsi="Times New Roman"/>
                <w:color w:val="000000"/>
                <w:sz w:val="20"/>
              </w:rPr>
              <w:t xml:space="preserve"> VND</w:t>
            </w:r>
          </w:p>
        </w:tc>
        <w:tc>
          <w:tcPr>
            <w:tcW w:w="1504" w:type="dxa"/>
            <w:shd w:val="clear" w:color="auto" w:fill="auto"/>
            <w:noWrap/>
            <w:vAlign w:val="center"/>
            <w:hideMark/>
          </w:tcPr>
          <w:p w14:paraId="1275FDD3"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color w:val="000000"/>
                <w:sz w:val="20"/>
              </w:rPr>
              <w:t>38,108</w:t>
            </w:r>
          </w:p>
        </w:tc>
        <w:tc>
          <w:tcPr>
            <w:tcW w:w="994" w:type="dxa"/>
            <w:shd w:val="clear" w:color="auto" w:fill="auto"/>
            <w:noWrap/>
            <w:vAlign w:val="center"/>
            <w:hideMark/>
          </w:tcPr>
          <w:p w14:paraId="539746F7"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auto" w:fill="auto"/>
            <w:noWrap/>
            <w:vAlign w:val="center"/>
            <w:hideMark/>
          </w:tcPr>
          <w:p w14:paraId="6D8A5E39" w14:textId="77777777" w:rsidR="006E5531" w:rsidRPr="00BE43F8" w:rsidRDefault="006E5531" w:rsidP="00FD45B3">
            <w:pPr>
              <w:jc w:val="right"/>
              <w:rPr>
                <w:rFonts w:ascii="Times New Roman" w:hAnsi="Times New Roman"/>
                <w:sz w:val="20"/>
              </w:rPr>
            </w:pPr>
            <w:r w:rsidRPr="00BE43F8">
              <w:rPr>
                <w:rFonts w:ascii="Times New Roman" w:hAnsi="Times New Roman"/>
                <w:sz w:val="20"/>
              </w:rPr>
              <w:t>75,168</w:t>
            </w:r>
          </w:p>
        </w:tc>
        <w:tc>
          <w:tcPr>
            <w:tcW w:w="1134" w:type="dxa"/>
            <w:shd w:val="clear" w:color="auto" w:fill="auto"/>
            <w:noWrap/>
            <w:vAlign w:val="center"/>
            <w:hideMark/>
          </w:tcPr>
          <w:p w14:paraId="704DB182" w14:textId="77777777" w:rsidR="006E5531" w:rsidRPr="00BE43F8" w:rsidRDefault="006E5531" w:rsidP="00FD45B3">
            <w:pPr>
              <w:jc w:val="center"/>
              <w:rPr>
                <w:rFonts w:ascii="Times New Roman" w:hAnsi="Times New Roman"/>
                <w:sz w:val="20"/>
              </w:rPr>
            </w:pPr>
            <w:r w:rsidRPr="00BE43F8">
              <w:rPr>
                <w:rFonts w:ascii="Times New Roman" w:hAnsi="Times New Roman"/>
                <w:sz w:val="20"/>
              </w:rPr>
              <w:t>197.2</w:t>
            </w:r>
          </w:p>
        </w:tc>
        <w:tc>
          <w:tcPr>
            <w:tcW w:w="992" w:type="dxa"/>
            <w:shd w:val="clear" w:color="auto" w:fill="auto"/>
            <w:noWrap/>
            <w:vAlign w:val="center"/>
            <w:hideMark/>
          </w:tcPr>
          <w:p w14:paraId="6F9FAB5B" w14:textId="77777777" w:rsidR="006E5531" w:rsidRPr="00BE43F8" w:rsidRDefault="006E5531" w:rsidP="00FD45B3">
            <w:pPr>
              <w:jc w:val="center"/>
              <w:rPr>
                <w:rFonts w:ascii="Times New Roman" w:hAnsi="Times New Roman"/>
                <w:color w:val="000000"/>
                <w:sz w:val="20"/>
              </w:rPr>
            </w:pPr>
          </w:p>
        </w:tc>
      </w:tr>
      <w:tr w:rsidR="006E5531" w:rsidRPr="00182C71" w14:paraId="7ABD3295" w14:textId="77777777" w:rsidTr="00BE43F8">
        <w:trPr>
          <w:trHeight w:val="360"/>
        </w:trPr>
        <w:tc>
          <w:tcPr>
            <w:tcW w:w="825" w:type="dxa"/>
            <w:shd w:val="clear" w:color="000000" w:fill="FFFFFF"/>
            <w:noWrap/>
            <w:vAlign w:val="center"/>
          </w:tcPr>
          <w:p w14:paraId="7E9E839B" w14:textId="77777777" w:rsidR="006E5531" w:rsidRPr="00BE43F8" w:rsidRDefault="006E5531" w:rsidP="00FD45B3">
            <w:pPr>
              <w:jc w:val="center"/>
              <w:rPr>
                <w:rFonts w:ascii="Times New Roman" w:hAnsi="Times New Roman"/>
                <w:color w:val="000000"/>
                <w:sz w:val="20"/>
              </w:rPr>
            </w:pPr>
            <w:r w:rsidRPr="00BE43F8">
              <w:rPr>
                <w:rFonts w:ascii="Times New Roman" w:hAnsi="Times New Roman"/>
                <w:color w:val="000000"/>
                <w:sz w:val="20"/>
              </w:rPr>
              <w:t>9</w:t>
            </w:r>
          </w:p>
        </w:tc>
        <w:tc>
          <w:tcPr>
            <w:tcW w:w="2410" w:type="dxa"/>
            <w:shd w:val="clear" w:color="000000" w:fill="FFFFFF"/>
            <w:noWrap/>
            <w:vAlign w:val="center"/>
            <w:hideMark/>
          </w:tcPr>
          <w:p w14:paraId="222BD0D7" w14:textId="77777777" w:rsidR="006E5531" w:rsidRPr="00BE43F8" w:rsidRDefault="006E5531" w:rsidP="00FD45B3">
            <w:pPr>
              <w:rPr>
                <w:rFonts w:ascii="Times New Roman" w:hAnsi="Times New Roman"/>
                <w:color w:val="000000"/>
                <w:sz w:val="20"/>
              </w:rPr>
            </w:pPr>
            <w:r w:rsidRPr="00BE43F8">
              <w:rPr>
                <w:rFonts w:ascii="Times New Roman" w:hAnsi="Times New Roman"/>
                <w:color w:val="000000"/>
                <w:sz w:val="20"/>
              </w:rPr>
              <w:t>Average salary</w:t>
            </w:r>
          </w:p>
        </w:tc>
        <w:tc>
          <w:tcPr>
            <w:tcW w:w="1216" w:type="dxa"/>
            <w:shd w:val="clear" w:color="000000" w:fill="FFFFFF"/>
            <w:noWrap/>
            <w:vAlign w:val="center"/>
            <w:hideMark/>
          </w:tcPr>
          <w:p w14:paraId="05F78194" w14:textId="77777777" w:rsidR="006E5531" w:rsidRPr="00BE43F8" w:rsidRDefault="006E5531" w:rsidP="00FD45B3">
            <w:pPr>
              <w:jc w:val="center"/>
              <w:rPr>
                <w:rFonts w:ascii="Times New Roman" w:hAnsi="Times New Roman"/>
                <w:color w:val="000000"/>
                <w:sz w:val="20"/>
              </w:rPr>
            </w:pPr>
            <w:r w:rsidRPr="00BE43F8">
              <w:rPr>
                <w:rFonts w:ascii="Times New Roman" w:hAnsi="Times New Roman"/>
                <w:color w:val="000000"/>
                <w:sz w:val="20"/>
              </w:rPr>
              <w:t>VND/month</w:t>
            </w:r>
          </w:p>
        </w:tc>
        <w:tc>
          <w:tcPr>
            <w:tcW w:w="1504" w:type="dxa"/>
            <w:shd w:val="clear" w:color="000000" w:fill="FFFFFF"/>
            <w:vAlign w:val="center"/>
            <w:hideMark/>
          </w:tcPr>
          <w:p w14:paraId="0332CA75"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color w:val="000000"/>
                <w:sz w:val="20"/>
              </w:rPr>
              <w:t>13,106,000</w:t>
            </w:r>
          </w:p>
        </w:tc>
        <w:tc>
          <w:tcPr>
            <w:tcW w:w="994" w:type="dxa"/>
            <w:shd w:val="clear" w:color="000000" w:fill="FFFFFF"/>
            <w:vAlign w:val="center"/>
            <w:hideMark/>
          </w:tcPr>
          <w:p w14:paraId="4E8DAD1D"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color w:val="000000"/>
                <w:sz w:val="20"/>
              </w:rPr>
              <w:t> </w:t>
            </w:r>
          </w:p>
        </w:tc>
        <w:tc>
          <w:tcPr>
            <w:tcW w:w="1132" w:type="dxa"/>
            <w:shd w:val="clear" w:color="000000" w:fill="FFFFFF"/>
            <w:noWrap/>
            <w:vAlign w:val="center"/>
            <w:hideMark/>
          </w:tcPr>
          <w:p w14:paraId="2C371DBC" w14:textId="77777777" w:rsidR="006E5531" w:rsidRPr="00BE43F8" w:rsidRDefault="00ED5AC2" w:rsidP="00FD45B3">
            <w:pPr>
              <w:jc w:val="right"/>
              <w:rPr>
                <w:rFonts w:ascii="Times New Roman" w:hAnsi="Times New Roman"/>
                <w:color w:val="000000"/>
                <w:sz w:val="20"/>
              </w:rPr>
            </w:pPr>
            <w:r w:rsidRPr="00BE43F8">
              <w:rPr>
                <w:rFonts w:ascii="Times New Roman" w:hAnsi="Times New Roman"/>
                <w:color w:val="000000"/>
                <w:sz w:val="20"/>
                <w:lang w:val="vi-VN"/>
              </w:rPr>
              <w:t>13,848,000</w:t>
            </w:r>
            <w:r w:rsidR="006E5531" w:rsidRPr="00BE43F8">
              <w:rPr>
                <w:rFonts w:ascii="Times New Roman" w:hAnsi="Times New Roman"/>
                <w:color w:val="000000"/>
                <w:sz w:val="20"/>
              </w:rPr>
              <w:t>​</w:t>
            </w:r>
          </w:p>
        </w:tc>
        <w:tc>
          <w:tcPr>
            <w:tcW w:w="1134" w:type="dxa"/>
            <w:shd w:val="clear" w:color="auto" w:fill="auto"/>
            <w:noWrap/>
            <w:vAlign w:val="center"/>
            <w:hideMark/>
          </w:tcPr>
          <w:p w14:paraId="597C8ADD" w14:textId="77777777" w:rsidR="006E5531" w:rsidRPr="00BE43F8" w:rsidRDefault="006E5531" w:rsidP="00FD45B3">
            <w:pPr>
              <w:jc w:val="center"/>
              <w:rPr>
                <w:rFonts w:ascii="Times New Roman" w:hAnsi="Times New Roman"/>
                <w:color w:val="000000"/>
                <w:sz w:val="20"/>
              </w:rPr>
            </w:pPr>
            <w:r w:rsidRPr="00BE43F8">
              <w:rPr>
                <w:rFonts w:ascii="Times New Roman" w:hAnsi="Times New Roman"/>
                <w:color w:val="000000"/>
                <w:sz w:val="20"/>
              </w:rPr>
              <w:t xml:space="preserve">105, </w:t>
            </w:r>
            <w:r w:rsidR="007F79FF" w:rsidRPr="00BE43F8">
              <w:rPr>
                <w:rFonts w:ascii="Times New Roman" w:hAnsi="Times New Roman"/>
                <w:color w:val="000000"/>
                <w:sz w:val="20"/>
                <w:lang w:val="vi-VN"/>
              </w:rPr>
              <w:t>6</w:t>
            </w:r>
          </w:p>
        </w:tc>
        <w:tc>
          <w:tcPr>
            <w:tcW w:w="992" w:type="dxa"/>
            <w:shd w:val="clear" w:color="auto" w:fill="auto"/>
            <w:noWrap/>
            <w:vAlign w:val="center"/>
            <w:hideMark/>
          </w:tcPr>
          <w:p w14:paraId="19E82AC3" w14:textId="77777777" w:rsidR="006E5531" w:rsidRPr="00BE43F8" w:rsidRDefault="006E5531" w:rsidP="00FD45B3">
            <w:pPr>
              <w:jc w:val="center"/>
              <w:rPr>
                <w:rFonts w:ascii="Times New Roman" w:hAnsi="Times New Roman"/>
                <w:color w:val="000000"/>
                <w:sz w:val="20"/>
              </w:rPr>
            </w:pPr>
          </w:p>
        </w:tc>
      </w:tr>
      <w:tr w:rsidR="006E5531" w:rsidRPr="00182C71" w14:paraId="7A393E52" w14:textId="77777777" w:rsidTr="00BE43F8">
        <w:trPr>
          <w:trHeight w:val="360"/>
        </w:trPr>
        <w:tc>
          <w:tcPr>
            <w:tcW w:w="825" w:type="dxa"/>
            <w:shd w:val="clear" w:color="000000" w:fill="FFFFFF"/>
            <w:noWrap/>
            <w:vAlign w:val="center"/>
          </w:tcPr>
          <w:p w14:paraId="474A83BA" w14:textId="77777777" w:rsidR="006E5531" w:rsidRPr="00BE43F8" w:rsidRDefault="009E5A9C" w:rsidP="00FD45B3">
            <w:pPr>
              <w:jc w:val="center"/>
              <w:rPr>
                <w:rFonts w:ascii="Times New Roman" w:hAnsi="Times New Roman"/>
                <w:color w:val="000000"/>
                <w:sz w:val="20"/>
              </w:rPr>
            </w:pPr>
            <w:r w:rsidRPr="00BE43F8">
              <w:rPr>
                <w:rFonts w:ascii="Times New Roman" w:hAnsi="Times New Roman"/>
                <w:color w:val="000000"/>
                <w:sz w:val="20"/>
              </w:rPr>
              <w:t>10</w:t>
            </w:r>
          </w:p>
        </w:tc>
        <w:tc>
          <w:tcPr>
            <w:tcW w:w="2410" w:type="dxa"/>
            <w:shd w:val="clear" w:color="000000" w:fill="FFFFFF"/>
            <w:noWrap/>
            <w:vAlign w:val="center"/>
          </w:tcPr>
          <w:p w14:paraId="10AC4B51" w14:textId="77777777" w:rsidR="006E5531" w:rsidRPr="00BE43F8" w:rsidRDefault="006E5531" w:rsidP="00FD45B3">
            <w:pPr>
              <w:rPr>
                <w:rFonts w:ascii="Times New Roman" w:hAnsi="Times New Roman"/>
                <w:color w:val="000000"/>
                <w:sz w:val="20"/>
                <w:lang w:val="vi-VN"/>
              </w:rPr>
            </w:pPr>
            <w:r w:rsidRPr="00BE43F8">
              <w:rPr>
                <w:rFonts w:ascii="Times New Roman" w:hAnsi="Times New Roman"/>
                <w:color w:val="000000"/>
                <w:sz w:val="20"/>
              </w:rPr>
              <w:t>Dividend payment</w:t>
            </w:r>
            <w:r w:rsidRPr="00BE43F8">
              <w:rPr>
                <w:rFonts w:ascii="Times New Roman" w:hAnsi="Times New Roman"/>
                <w:color w:val="000000"/>
                <w:sz w:val="20"/>
                <w:lang w:val="vi-VN"/>
              </w:rPr>
              <w:t xml:space="preserve"> (expected)</w:t>
            </w:r>
          </w:p>
        </w:tc>
        <w:tc>
          <w:tcPr>
            <w:tcW w:w="1216" w:type="dxa"/>
            <w:shd w:val="clear" w:color="000000" w:fill="FFFFFF"/>
            <w:noWrap/>
            <w:vAlign w:val="center"/>
          </w:tcPr>
          <w:p w14:paraId="3CD2269C" w14:textId="77777777" w:rsidR="006E5531" w:rsidRPr="00BE43F8" w:rsidRDefault="006E5531" w:rsidP="00FD45B3">
            <w:pPr>
              <w:jc w:val="center"/>
              <w:rPr>
                <w:rFonts w:ascii="Times New Roman" w:hAnsi="Times New Roman"/>
                <w:color w:val="000000"/>
                <w:sz w:val="20"/>
              </w:rPr>
            </w:pPr>
            <w:r w:rsidRPr="00BE43F8">
              <w:rPr>
                <w:rFonts w:ascii="Times New Roman" w:hAnsi="Times New Roman"/>
                <w:color w:val="000000"/>
                <w:sz w:val="20"/>
              </w:rPr>
              <w:t>%</w:t>
            </w:r>
          </w:p>
        </w:tc>
        <w:tc>
          <w:tcPr>
            <w:tcW w:w="1504" w:type="dxa"/>
            <w:shd w:val="clear" w:color="000000" w:fill="FFFFFF"/>
            <w:vAlign w:val="center"/>
          </w:tcPr>
          <w:p w14:paraId="652013C0" w14:textId="77777777" w:rsidR="006E5531" w:rsidRPr="00BE43F8" w:rsidRDefault="006E5531" w:rsidP="00FD45B3">
            <w:pPr>
              <w:jc w:val="right"/>
              <w:rPr>
                <w:rFonts w:ascii="Times New Roman" w:hAnsi="Times New Roman"/>
                <w:color w:val="000000"/>
                <w:sz w:val="20"/>
              </w:rPr>
            </w:pPr>
            <w:r w:rsidRPr="00BE43F8">
              <w:rPr>
                <w:rFonts w:ascii="Times New Roman" w:hAnsi="Times New Roman"/>
                <w:color w:val="000000"/>
                <w:sz w:val="20"/>
              </w:rPr>
              <w:t>≥ 3</w:t>
            </w:r>
          </w:p>
        </w:tc>
        <w:tc>
          <w:tcPr>
            <w:tcW w:w="994" w:type="dxa"/>
            <w:shd w:val="clear" w:color="000000" w:fill="FFFFFF"/>
            <w:vAlign w:val="center"/>
          </w:tcPr>
          <w:p w14:paraId="1AA287DE" w14:textId="77777777" w:rsidR="006E5531" w:rsidRPr="00BE43F8" w:rsidRDefault="006E5531" w:rsidP="00FD45B3">
            <w:pPr>
              <w:jc w:val="right"/>
              <w:rPr>
                <w:rFonts w:ascii="Times New Roman" w:hAnsi="Times New Roman"/>
                <w:color w:val="000000"/>
                <w:sz w:val="20"/>
              </w:rPr>
            </w:pPr>
          </w:p>
        </w:tc>
        <w:tc>
          <w:tcPr>
            <w:tcW w:w="1132" w:type="dxa"/>
            <w:shd w:val="clear" w:color="000000" w:fill="FFFFFF"/>
            <w:noWrap/>
            <w:vAlign w:val="center"/>
          </w:tcPr>
          <w:p w14:paraId="6842FE54" w14:textId="47CA51A2" w:rsidR="006E5531" w:rsidRPr="00BE43F8" w:rsidRDefault="00105B56" w:rsidP="00FD45B3">
            <w:pPr>
              <w:jc w:val="right"/>
              <w:rPr>
                <w:rFonts w:ascii="Times New Roman" w:hAnsi="Times New Roman"/>
                <w:sz w:val="20"/>
              </w:rPr>
            </w:pPr>
            <w:r>
              <w:rPr>
                <w:rFonts w:ascii="Times New Roman" w:hAnsi="Times New Roman"/>
                <w:sz w:val="20"/>
              </w:rPr>
              <w:t>3</w:t>
            </w:r>
          </w:p>
        </w:tc>
        <w:tc>
          <w:tcPr>
            <w:tcW w:w="1134" w:type="dxa"/>
            <w:shd w:val="clear" w:color="auto" w:fill="auto"/>
            <w:noWrap/>
            <w:vAlign w:val="center"/>
          </w:tcPr>
          <w:p w14:paraId="6D23BC92" w14:textId="2F423703" w:rsidR="006E5531" w:rsidRPr="00BE43F8" w:rsidRDefault="00105B56" w:rsidP="00FD45B3">
            <w:pPr>
              <w:jc w:val="center"/>
              <w:rPr>
                <w:rFonts w:ascii="Times New Roman" w:hAnsi="Times New Roman"/>
                <w:sz w:val="20"/>
              </w:rPr>
            </w:pPr>
            <w:r>
              <w:rPr>
                <w:rFonts w:ascii="Times New Roman" w:hAnsi="Times New Roman"/>
                <w:sz w:val="20"/>
              </w:rPr>
              <w:t>100</w:t>
            </w:r>
          </w:p>
        </w:tc>
        <w:tc>
          <w:tcPr>
            <w:tcW w:w="992" w:type="dxa"/>
            <w:shd w:val="clear" w:color="auto" w:fill="auto"/>
            <w:noWrap/>
            <w:vAlign w:val="center"/>
          </w:tcPr>
          <w:p w14:paraId="0F062800" w14:textId="77777777" w:rsidR="006E5531" w:rsidRPr="00BE43F8" w:rsidRDefault="006E5531" w:rsidP="00FD45B3">
            <w:pPr>
              <w:jc w:val="center"/>
              <w:rPr>
                <w:rFonts w:ascii="Times New Roman" w:hAnsi="Times New Roman"/>
                <w:color w:val="000000"/>
                <w:sz w:val="20"/>
                <w:lang w:val="vi-VN"/>
              </w:rPr>
            </w:pPr>
          </w:p>
        </w:tc>
      </w:tr>
    </w:tbl>
    <w:p w14:paraId="783419DA" w14:textId="01D0B8D6" w:rsidR="00B56065" w:rsidRPr="00431364" w:rsidRDefault="00B56065" w:rsidP="00FD45B3">
      <w:pPr>
        <w:ind w:firstLine="567"/>
        <w:jc w:val="center"/>
        <w:rPr>
          <w:rFonts w:ascii="Times New Roman" w:hAnsi="Times New Roman"/>
          <w:i/>
          <w:spacing w:val="-2"/>
          <w:sz w:val="24"/>
          <w:szCs w:val="24"/>
          <w:lang w:val="nb-NO"/>
        </w:rPr>
      </w:pPr>
      <w:r w:rsidRPr="00431364">
        <w:rPr>
          <w:rFonts w:ascii="Times New Roman" w:hAnsi="Times New Roman"/>
          <w:i/>
          <w:sz w:val="24"/>
          <w:szCs w:val="24"/>
        </w:rPr>
        <w:t>(The above figures are audited.)</w:t>
      </w:r>
    </w:p>
    <w:p w14:paraId="1BFD45DA" w14:textId="77777777" w:rsidR="00B56065" w:rsidRPr="00951350" w:rsidRDefault="00B56065" w:rsidP="00FD45B3">
      <w:pPr>
        <w:ind w:firstLine="567"/>
        <w:contextualSpacing/>
        <w:jc w:val="both"/>
        <w:rPr>
          <w:rFonts w:ascii="Times New Roman" w:hAnsi="Times New Roman"/>
          <w:sz w:val="27"/>
          <w:szCs w:val="27"/>
        </w:rPr>
      </w:pPr>
      <w:r w:rsidRPr="00951350">
        <w:rPr>
          <w:rFonts w:ascii="Times New Roman" w:hAnsi="Times New Roman"/>
          <w:sz w:val="27"/>
          <w:szCs w:val="27"/>
        </w:rPr>
        <w:t xml:space="preserve">In 2025, the Company generally fulfilled the </w:t>
      </w:r>
      <w:bookmarkStart w:id="1" w:name="_GoBack"/>
      <w:bookmarkEnd w:id="1"/>
      <w:r w:rsidRPr="00951350">
        <w:rPr>
          <w:rFonts w:ascii="Times New Roman" w:hAnsi="Times New Roman"/>
          <w:sz w:val="27"/>
          <w:szCs w:val="27"/>
        </w:rPr>
        <w:t>coordinated production and business plan targets assigned by TKV. However, certain indicators did not meet the plan, specifically:</w:t>
      </w:r>
    </w:p>
    <w:p w14:paraId="2B825918" w14:textId="77777777" w:rsidR="00B56065" w:rsidRPr="00951350" w:rsidRDefault="00387FEA" w:rsidP="00FD45B3">
      <w:pPr>
        <w:ind w:firstLine="567"/>
        <w:contextualSpacing/>
        <w:jc w:val="both"/>
        <w:rPr>
          <w:rFonts w:ascii="Times New Roman" w:hAnsi="Times New Roman"/>
          <w:sz w:val="27"/>
          <w:szCs w:val="27"/>
        </w:rPr>
      </w:pPr>
      <w:r w:rsidRPr="00951350">
        <w:rPr>
          <w:rFonts w:ascii="Times New Roman" w:hAnsi="Times New Roman"/>
          <w:sz w:val="27"/>
          <w:szCs w:val="27"/>
          <w:lang w:val="nl-NL"/>
        </w:rPr>
        <w:t xml:space="preserve">- Transportation distance </w:t>
      </w:r>
      <w:r w:rsidR="00B56065" w:rsidRPr="00951350">
        <w:rPr>
          <w:rFonts w:ascii="Times New Roman" w:hAnsi="Times New Roman"/>
          <w:sz w:val="27"/>
          <w:szCs w:val="27"/>
          <w:lang w:val="nl-NL"/>
        </w:rPr>
        <w:t>of run-of-mine (ROM) coal:</w:t>
      </w:r>
      <w:bookmarkStart w:id="2" w:name="_Hlk203118830"/>
      <w:r w:rsidR="00B56065" w:rsidRPr="00951350">
        <w:rPr>
          <w:rFonts w:ascii="Times New Roman" w:hAnsi="Times New Roman"/>
          <w:sz w:val="27"/>
          <w:szCs w:val="27"/>
        </w:rPr>
        <w:t xml:space="preserve"> The total transportation distance of ROM coal for the entire Company in 2025 reached 4,922 km, equivalent to 98.93% of the adjusted plan. The decrease was mainly due to the restoration of the transport route above Tunnel No. 2 at </w:t>
      </w:r>
      <w:proofErr w:type="spellStart"/>
      <w:r w:rsidR="00B56065" w:rsidRPr="00951350">
        <w:rPr>
          <w:rFonts w:ascii="Times New Roman" w:hAnsi="Times New Roman"/>
          <w:sz w:val="27"/>
          <w:szCs w:val="27"/>
        </w:rPr>
        <w:t>Deo</w:t>
      </w:r>
      <w:proofErr w:type="spellEnd"/>
      <w:r w:rsidR="00B56065" w:rsidRPr="00951350">
        <w:rPr>
          <w:rFonts w:ascii="Times New Roman" w:hAnsi="Times New Roman"/>
          <w:sz w:val="27"/>
          <w:szCs w:val="27"/>
        </w:rPr>
        <w:t xml:space="preserve"> </w:t>
      </w:r>
      <w:proofErr w:type="spellStart"/>
      <w:r w:rsidR="00B56065" w:rsidRPr="00951350">
        <w:rPr>
          <w:rFonts w:ascii="Times New Roman" w:hAnsi="Times New Roman"/>
          <w:sz w:val="27"/>
          <w:szCs w:val="27"/>
        </w:rPr>
        <w:t>Nai</w:t>
      </w:r>
      <w:proofErr w:type="spellEnd"/>
      <w:r w:rsidR="00B56065" w:rsidRPr="00951350">
        <w:rPr>
          <w:rFonts w:ascii="Times New Roman" w:hAnsi="Times New Roman"/>
          <w:sz w:val="27"/>
          <w:szCs w:val="27"/>
        </w:rPr>
        <w:t xml:space="preserve"> Mine following its shortening in the first </w:t>
      </w:r>
      <w:r w:rsidR="00B56065" w:rsidRPr="00951350">
        <w:rPr>
          <w:rFonts w:ascii="Times New Roman" w:hAnsi="Times New Roman"/>
          <w:sz w:val="27"/>
          <w:szCs w:val="27"/>
        </w:rPr>
        <w:lastRenderedPageBreak/>
        <w:t>half of the year. This shorter route to the +80 receiving bunker replaced the previous longer route to the south via the +35V channel.</w:t>
      </w:r>
    </w:p>
    <w:p w14:paraId="2A4D7648" w14:textId="77777777" w:rsidR="00B56065" w:rsidRPr="00951350" w:rsidRDefault="00387FEA" w:rsidP="00FD45B3">
      <w:pPr>
        <w:ind w:firstLine="567"/>
        <w:contextualSpacing/>
        <w:jc w:val="both"/>
        <w:rPr>
          <w:rFonts w:ascii="Times New Roman" w:hAnsi="Times New Roman"/>
          <w:sz w:val="27"/>
          <w:szCs w:val="27"/>
        </w:rPr>
      </w:pPr>
      <w:r w:rsidRPr="00951350">
        <w:rPr>
          <w:rFonts w:ascii="Times New Roman" w:hAnsi="Times New Roman"/>
          <w:bCs/>
          <w:iCs/>
          <w:sz w:val="27"/>
          <w:szCs w:val="27"/>
          <w:lang w:val="nl-NL"/>
        </w:rPr>
        <w:t xml:space="preserve">- </w:t>
      </w:r>
      <w:r w:rsidR="00B56065" w:rsidRPr="00951350">
        <w:rPr>
          <w:rFonts w:ascii="Times New Roman" w:hAnsi="Times New Roman"/>
          <w:sz w:val="27"/>
          <w:szCs w:val="27"/>
        </w:rPr>
        <w:t xml:space="preserve">Ash content of run-of-mine (ROM) coal: In 2025, the ash content of ROM coal reached </w:t>
      </w:r>
      <w:proofErr w:type="spellStart"/>
      <w:r w:rsidR="00B56065" w:rsidRPr="00951350">
        <w:rPr>
          <w:rStyle w:val="Strong"/>
          <w:rFonts w:ascii="Times New Roman" w:hAnsi="Times New Roman"/>
          <w:b w:val="0"/>
          <w:bCs w:val="0"/>
          <w:sz w:val="27"/>
          <w:szCs w:val="27"/>
        </w:rPr>
        <w:t>Ak</w:t>
      </w:r>
      <w:proofErr w:type="spellEnd"/>
      <w:r w:rsidR="00B56065" w:rsidRPr="00951350">
        <w:rPr>
          <w:rStyle w:val="Strong"/>
          <w:rFonts w:ascii="Times New Roman" w:hAnsi="Times New Roman"/>
          <w:b w:val="0"/>
          <w:bCs w:val="0"/>
          <w:sz w:val="27"/>
          <w:szCs w:val="27"/>
        </w:rPr>
        <w:t xml:space="preserve"> = 39.70%</w:t>
      </w:r>
      <w:r w:rsidR="00B56065" w:rsidRPr="00951350">
        <w:rPr>
          <w:rFonts w:ascii="Times New Roman" w:hAnsi="Times New Roman"/>
          <w:b/>
          <w:bCs/>
          <w:sz w:val="27"/>
          <w:szCs w:val="27"/>
        </w:rPr>
        <w:t>,</w:t>
      </w:r>
      <w:r w:rsidR="00B56065" w:rsidRPr="00951350">
        <w:rPr>
          <w:rFonts w:ascii="Times New Roman" w:hAnsi="Times New Roman"/>
          <w:sz w:val="27"/>
          <w:szCs w:val="27"/>
        </w:rPr>
        <w:t xml:space="preserve"> exceeding the adjusted plan by 0.51% (planned: 39.19%). Details are as follows:</w:t>
      </w:r>
    </w:p>
    <w:p w14:paraId="12EB3DF5" w14:textId="77777777" w:rsidR="00B56065" w:rsidRPr="00951350" w:rsidRDefault="00387FEA" w:rsidP="00FD45B3">
      <w:pPr>
        <w:ind w:firstLine="567"/>
        <w:contextualSpacing/>
        <w:jc w:val="both"/>
        <w:rPr>
          <w:rFonts w:ascii="Times New Roman" w:hAnsi="Times New Roman"/>
          <w:sz w:val="27"/>
          <w:szCs w:val="27"/>
        </w:rPr>
      </w:pPr>
      <w:r w:rsidRPr="00951350">
        <w:rPr>
          <w:rFonts w:ascii="Times New Roman" w:hAnsi="Times New Roman"/>
          <w:sz w:val="27"/>
          <w:szCs w:val="27"/>
          <w:lang w:val="nl-NL"/>
        </w:rPr>
        <w:t xml:space="preserve">+ </w:t>
      </w:r>
      <w:proofErr w:type="spellStart"/>
      <w:r w:rsidR="00B56065" w:rsidRPr="00951350">
        <w:rPr>
          <w:rStyle w:val="Strong"/>
          <w:rFonts w:ascii="Times New Roman" w:hAnsi="Times New Roman"/>
          <w:b w:val="0"/>
          <w:bCs w:val="0"/>
          <w:sz w:val="27"/>
          <w:szCs w:val="27"/>
        </w:rPr>
        <w:t>Deo</w:t>
      </w:r>
      <w:proofErr w:type="spellEnd"/>
      <w:r w:rsidR="00B56065" w:rsidRPr="00951350">
        <w:rPr>
          <w:rStyle w:val="Strong"/>
          <w:rFonts w:ascii="Times New Roman" w:hAnsi="Times New Roman"/>
          <w:b w:val="0"/>
          <w:bCs w:val="0"/>
          <w:sz w:val="27"/>
          <w:szCs w:val="27"/>
        </w:rPr>
        <w:t xml:space="preserve"> </w:t>
      </w:r>
      <w:proofErr w:type="spellStart"/>
      <w:r w:rsidR="00B56065" w:rsidRPr="00951350">
        <w:rPr>
          <w:rStyle w:val="Strong"/>
          <w:rFonts w:ascii="Times New Roman" w:hAnsi="Times New Roman"/>
          <w:b w:val="0"/>
          <w:bCs w:val="0"/>
          <w:sz w:val="27"/>
          <w:szCs w:val="27"/>
        </w:rPr>
        <w:t>Nai</w:t>
      </w:r>
      <w:proofErr w:type="spellEnd"/>
      <w:r w:rsidR="00B56065" w:rsidRPr="00951350">
        <w:rPr>
          <w:rStyle w:val="Strong"/>
          <w:rFonts w:ascii="Times New Roman" w:hAnsi="Times New Roman"/>
          <w:b w:val="0"/>
          <w:bCs w:val="0"/>
          <w:sz w:val="27"/>
          <w:szCs w:val="27"/>
        </w:rPr>
        <w:t xml:space="preserve"> Mining and Processing Complex: </w:t>
      </w:r>
      <w:r w:rsidR="00B56065" w:rsidRPr="00951350">
        <w:rPr>
          <w:rFonts w:ascii="Times New Roman" w:hAnsi="Times New Roman"/>
          <w:sz w:val="27"/>
          <w:szCs w:val="27"/>
        </w:rPr>
        <w:t>36.94% compared to the planned 36.22%, an increase of 0.72%.</w:t>
      </w:r>
    </w:p>
    <w:p w14:paraId="1E6BFB40" w14:textId="1D406706" w:rsidR="00387FEA" w:rsidRPr="00951350" w:rsidRDefault="00387FEA" w:rsidP="00FD45B3">
      <w:pPr>
        <w:ind w:firstLine="567"/>
        <w:contextualSpacing/>
        <w:jc w:val="both"/>
        <w:rPr>
          <w:rFonts w:ascii="Times New Roman" w:hAnsi="Times New Roman"/>
          <w:sz w:val="27"/>
          <w:szCs w:val="27"/>
          <w:lang w:val="nl-NL"/>
        </w:rPr>
      </w:pPr>
      <w:r w:rsidRPr="00951350">
        <w:rPr>
          <w:rFonts w:ascii="Times New Roman" w:hAnsi="Times New Roman"/>
          <w:sz w:val="27"/>
          <w:szCs w:val="27"/>
          <w:lang w:val="nl-NL"/>
        </w:rPr>
        <w:t xml:space="preserve">+ </w:t>
      </w:r>
      <w:proofErr w:type="spellStart"/>
      <w:r w:rsidR="00B56065" w:rsidRPr="00951350">
        <w:rPr>
          <w:rStyle w:val="Strong"/>
          <w:rFonts w:ascii="Times New Roman" w:hAnsi="Times New Roman"/>
          <w:b w:val="0"/>
          <w:bCs w:val="0"/>
          <w:sz w:val="27"/>
          <w:szCs w:val="27"/>
        </w:rPr>
        <w:t>Coc</w:t>
      </w:r>
      <w:proofErr w:type="spellEnd"/>
      <w:r w:rsidR="00B56065" w:rsidRPr="00951350">
        <w:rPr>
          <w:rStyle w:val="Strong"/>
          <w:rFonts w:ascii="Times New Roman" w:hAnsi="Times New Roman"/>
          <w:b w:val="0"/>
          <w:bCs w:val="0"/>
          <w:sz w:val="27"/>
          <w:szCs w:val="27"/>
        </w:rPr>
        <w:t xml:space="preserve"> </w:t>
      </w:r>
      <w:proofErr w:type="spellStart"/>
      <w:r w:rsidR="00B56065" w:rsidRPr="00951350">
        <w:rPr>
          <w:rStyle w:val="Strong"/>
          <w:rFonts w:ascii="Times New Roman" w:hAnsi="Times New Roman"/>
          <w:b w:val="0"/>
          <w:bCs w:val="0"/>
          <w:sz w:val="27"/>
          <w:szCs w:val="27"/>
        </w:rPr>
        <w:t>Sau</w:t>
      </w:r>
      <w:proofErr w:type="spellEnd"/>
      <w:r w:rsidR="00B56065" w:rsidRPr="00951350">
        <w:rPr>
          <w:rStyle w:val="Strong"/>
          <w:rFonts w:ascii="Times New Roman" w:hAnsi="Times New Roman"/>
          <w:b w:val="0"/>
          <w:bCs w:val="0"/>
          <w:sz w:val="27"/>
          <w:szCs w:val="27"/>
        </w:rPr>
        <w:t xml:space="preserve"> Mine</w:t>
      </w:r>
      <w:r w:rsidR="00B56065" w:rsidRPr="00951350">
        <w:rPr>
          <w:rStyle w:val="Strong"/>
          <w:rFonts w:ascii="Times New Roman" w:hAnsi="Times New Roman"/>
          <w:sz w:val="27"/>
          <w:szCs w:val="27"/>
        </w:rPr>
        <w:t>:</w:t>
      </w:r>
      <w:r w:rsidR="00B56065" w:rsidRPr="00951350">
        <w:rPr>
          <w:rFonts w:ascii="Times New Roman" w:hAnsi="Times New Roman"/>
          <w:sz w:val="27"/>
          <w:szCs w:val="27"/>
        </w:rPr>
        <w:t xml:space="preserve"> 46.28%, in line with the plan (100% of target achieved)</w:t>
      </w:r>
    </w:p>
    <w:p w14:paraId="2EBB383E" w14:textId="77777777" w:rsidR="00B56065" w:rsidRPr="00951350" w:rsidRDefault="00B56065" w:rsidP="00FD45B3">
      <w:pPr>
        <w:pStyle w:val="NormalWeb"/>
        <w:spacing w:before="0" w:beforeAutospacing="0" w:after="0" w:afterAutospacing="0"/>
        <w:jc w:val="both"/>
        <w:rPr>
          <w:sz w:val="27"/>
          <w:szCs w:val="27"/>
        </w:rPr>
      </w:pPr>
      <w:r w:rsidRPr="00951350">
        <w:rPr>
          <w:sz w:val="27"/>
          <w:szCs w:val="27"/>
        </w:rPr>
        <w:t xml:space="preserve">Reasons for the increase in ash content at </w:t>
      </w:r>
      <w:proofErr w:type="spellStart"/>
      <w:r w:rsidRPr="00951350">
        <w:rPr>
          <w:sz w:val="27"/>
          <w:szCs w:val="27"/>
        </w:rPr>
        <w:t>Deo</w:t>
      </w:r>
      <w:proofErr w:type="spellEnd"/>
      <w:r w:rsidRPr="00951350">
        <w:rPr>
          <w:sz w:val="27"/>
          <w:szCs w:val="27"/>
        </w:rPr>
        <w:t xml:space="preserve"> </w:t>
      </w:r>
      <w:proofErr w:type="spellStart"/>
      <w:r w:rsidRPr="00951350">
        <w:rPr>
          <w:sz w:val="27"/>
          <w:szCs w:val="27"/>
        </w:rPr>
        <w:t>Nai</w:t>
      </w:r>
      <w:proofErr w:type="spellEnd"/>
      <w:r w:rsidRPr="00951350">
        <w:rPr>
          <w:sz w:val="27"/>
          <w:szCs w:val="27"/>
        </w:rPr>
        <w:t xml:space="preserve"> Mine:</w:t>
      </w:r>
      <w:r w:rsidR="00387FEA" w:rsidRPr="00951350">
        <w:rPr>
          <w:sz w:val="27"/>
          <w:szCs w:val="27"/>
          <w:lang w:val="nl-NL"/>
        </w:rPr>
        <w:t xml:space="preserve"> </w:t>
      </w:r>
      <w:bookmarkEnd w:id="2"/>
      <w:r w:rsidRPr="00951350">
        <w:rPr>
          <w:sz w:val="27"/>
          <w:szCs w:val="27"/>
        </w:rPr>
        <w:t xml:space="preserve">Mining operations at </w:t>
      </w:r>
      <w:proofErr w:type="spellStart"/>
      <w:r w:rsidRPr="00951350">
        <w:rPr>
          <w:sz w:val="27"/>
          <w:szCs w:val="27"/>
        </w:rPr>
        <w:t>Deo</w:t>
      </w:r>
      <w:proofErr w:type="spellEnd"/>
      <w:r w:rsidRPr="00951350">
        <w:rPr>
          <w:sz w:val="27"/>
          <w:szCs w:val="27"/>
        </w:rPr>
        <w:t xml:space="preserve"> </w:t>
      </w:r>
      <w:proofErr w:type="spellStart"/>
      <w:r w:rsidRPr="00951350">
        <w:rPr>
          <w:sz w:val="27"/>
          <w:szCs w:val="27"/>
        </w:rPr>
        <w:t>Nai</w:t>
      </w:r>
      <w:proofErr w:type="spellEnd"/>
      <w:r w:rsidRPr="00951350">
        <w:rPr>
          <w:sz w:val="27"/>
          <w:szCs w:val="27"/>
        </w:rPr>
        <w:t xml:space="preserve"> Mine were significantly affected by complex geological conditions, particularly landslides in the southern pillar area of seam GI3</w:t>
      </w:r>
      <w:proofErr w:type="gramStart"/>
      <w:r w:rsidRPr="00951350">
        <w:rPr>
          <w:sz w:val="27"/>
          <w:szCs w:val="27"/>
        </w:rPr>
        <w:t>a(</w:t>
      </w:r>
      <w:proofErr w:type="gramEnd"/>
      <w:r w:rsidRPr="00951350">
        <w:rPr>
          <w:sz w:val="27"/>
          <w:szCs w:val="27"/>
        </w:rPr>
        <w:t>2). The intrusion of waste rock into the coal seams made separation and processing more difficult, thereby reducing coal quality. Specifically, the proportion of waste rock mixed in ROM coal increased by 1.16% (24.76% compared to the planned 23.60%), resulting in the ash content rising to 36.94%, up 0.72% compared to the plan.</w:t>
      </w:r>
    </w:p>
    <w:p w14:paraId="20DD5B9D" w14:textId="5F697132" w:rsidR="0078094C" w:rsidRPr="003679F1" w:rsidRDefault="0078094C" w:rsidP="00FD45B3">
      <w:pPr>
        <w:widowControl w:val="0"/>
        <w:ind w:firstLine="567"/>
        <w:jc w:val="both"/>
        <w:rPr>
          <w:rFonts w:ascii="Times New Roman" w:hAnsi="Times New Roman"/>
          <w:b/>
          <w:bCs/>
          <w:iCs/>
          <w:sz w:val="27"/>
          <w:szCs w:val="27"/>
          <w:lang w:eastAsia="ja-JP"/>
        </w:rPr>
      </w:pPr>
      <w:r w:rsidRPr="003679F1">
        <w:rPr>
          <w:rFonts w:ascii="Times New Roman" w:hAnsi="Times New Roman"/>
          <w:b/>
          <w:bCs/>
          <w:iCs/>
          <w:sz w:val="27"/>
          <w:szCs w:val="27"/>
          <w:lang w:eastAsia="ja-JP"/>
        </w:rPr>
        <w:t xml:space="preserve">2. </w:t>
      </w:r>
      <w:r w:rsidRPr="003679F1">
        <w:rPr>
          <w:rFonts w:ascii="Times New Roman" w:hAnsi="Times New Roman"/>
          <w:b/>
          <w:sz w:val="27"/>
          <w:szCs w:val="27"/>
        </w:rPr>
        <w:t>Investment activities</w:t>
      </w:r>
    </w:p>
    <w:p w14:paraId="193A31D7" w14:textId="77777777" w:rsidR="00B56065" w:rsidRPr="00951350" w:rsidRDefault="00B56065" w:rsidP="00FD45B3">
      <w:pPr>
        <w:pStyle w:val="BodyText2"/>
        <w:spacing w:after="0" w:line="240" w:lineRule="auto"/>
        <w:ind w:firstLine="545"/>
        <w:jc w:val="both"/>
        <w:rPr>
          <w:rFonts w:ascii="Times New Roman" w:hAnsi="Times New Roman"/>
          <w:sz w:val="27"/>
          <w:szCs w:val="27"/>
        </w:rPr>
      </w:pPr>
      <w:r w:rsidRPr="00951350">
        <w:rPr>
          <w:rFonts w:ascii="Times New Roman" w:hAnsi="Times New Roman"/>
          <w:sz w:val="27"/>
          <w:szCs w:val="27"/>
        </w:rPr>
        <w:t>The Company’s 2025 investment plan was approved by TKV under Document No. 7119/TKV-DT dated December 12, 2025, regarding the announcement of the adjusted 2025 investment plan. Based on the assigned plan, the Company has implemented the plan as follows:</w:t>
      </w:r>
    </w:p>
    <w:p w14:paraId="7691EBD1" w14:textId="050E8613" w:rsidR="0078094C" w:rsidRPr="0078094C" w:rsidRDefault="0078094C" w:rsidP="00FD45B3">
      <w:pPr>
        <w:pStyle w:val="BodyText2"/>
        <w:spacing w:after="0" w:line="240" w:lineRule="auto"/>
        <w:ind w:firstLine="545"/>
        <w:jc w:val="right"/>
        <w:rPr>
          <w:rFonts w:ascii="Times New Roman" w:hAnsi="Times New Roman"/>
          <w:i/>
          <w:sz w:val="24"/>
          <w:szCs w:val="24"/>
          <w:lang w:val="nl-NL"/>
        </w:rPr>
      </w:pPr>
      <w:r w:rsidRPr="0078094C">
        <w:rPr>
          <w:rFonts w:ascii="Times New Roman" w:hAnsi="Times New Roman"/>
          <w:i/>
          <w:sz w:val="24"/>
          <w:szCs w:val="24"/>
          <w:lang w:val="nl-NL"/>
        </w:rPr>
        <w:t>Unit: million VND</w:t>
      </w:r>
    </w:p>
    <w:tbl>
      <w:tblPr>
        <w:tblW w:w="9306" w:type="dxa"/>
        <w:tblInd w:w="16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91"/>
        <w:gridCol w:w="2053"/>
        <w:gridCol w:w="1270"/>
        <w:gridCol w:w="1270"/>
        <w:gridCol w:w="1736"/>
        <w:gridCol w:w="1350"/>
        <w:gridCol w:w="1350"/>
      </w:tblGrid>
      <w:tr w:rsidR="0078094C" w:rsidRPr="0078094C" w14:paraId="72BB5EF4" w14:textId="77777777" w:rsidTr="00276B49">
        <w:trPr>
          <w:trHeight w:val="323"/>
          <w:tblHeader/>
        </w:trPr>
        <w:tc>
          <w:tcPr>
            <w:tcW w:w="591" w:type="dxa"/>
            <w:vMerge w:val="restart"/>
            <w:vAlign w:val="center"/>
            <w:hideMark/>
          </w:tcPr>
          <w:p w14:paraId="57109BC6" w14:textId="6D149F9B" w:rsidR="0078094C" w:rsidRPr="00951350" w:rsidRDefault="00951350" w:rsidP="00FD45B3">
            <w:pPr>
              <w:jc w:val="center"/>
              <w:rPr>
                <w:rFonts w:ascii="Times New Roman" w:hAnsi="Times New Roman"/>
                <w:bCs/>
                <w:sz w:val="24"/>
                <w:szCs w:val="24"/>
              </w:rPr>
            </w:pPr>
            <w:r w:rsidRPr="00951350">
              <w:rPr>
                <w:rFonts w:ascii="Times New Roman" w:hAnsi="Times New Roman"/>
                <w:bCs/>
                <w:sz w:val="24"/>
                <w:szCs w:val="24"/>
              </w:rPr>
              <w:t>No.</w:t>
            </w:r>
          </w:p>
        </w:tc>
        <w:tc>
          <w:tcPr>
            <w:tcW w:w="2053" w:type="dxa"/>
            <w:vMerge w:val="restart"/>
            <w:vAlign w:val="center"/>
            <w:hideMark/>
          </w:tcPr>
          <w:p w14:paraId="3334D5AB" w14:textId="77777777" w:rsidR="0078094C" w:rsidRPr="00951350" w:rsidRDefault="0078094C" w:rsidP="00FD45B3">
            <w:pPr>
              <w:jc w:val="center"/>
              <w:rPr>
                <w:rFonts w:ascii="Times New Roman" w:hAnsi="Times New Roman"/>
                <w:bCs/>
                <w:sz w:val="24"/>
                <w:szCs w:val="24"/>
              </w:rPr>
            </w:pPr>
            <w:r w:rsidRPr="00951350">
              <w:rPr>
                <w:rFonts w:ascii="Times New Roman" w:hAnsi="Times New Roman"/>
                <w:bCs/>
                <w:noProof/>
                <w:sz w:val="24"/>
                <w:szCs w:val="24"/>
              </w:rPr>
              <w:t>CONTENT</w:t>
            </w:r>
          </w:p>
        </w:tc>
        <w:tc>
          <w:tcPr>
            <w:tcW w:w="2270" w:type="dxa"/>
            <w:gridSpan w:val="2"/>
            <w:vAlign w:val="center"/>
          </w:tcPr>
          <w:p w14:paraId="0CF5D9B1" w14:textId="77777777" w:rsidR="0078094C" w:rsidRPr="00951350" w:rsidRDefault="0078094C" w:rsidP="00FD45B3">
            <w:pPr>
              <w:jc w:val="center"/>
              <w:rPr>
                <w:rFonts w:ascii="Times New Roman" w:hAnsi="Times New Roman"/>
                <w:bCs/>
                <w:sz w:val="24"/>
                <w:szCs w:val="24"/>
              </w:rPr>
            </w:pPr>
            <w:r w:rsidRPr="00951350">
              <w:rPr>
                <w:rFonts w:ascii="Times New Roman" w:hAnsi="Times New Roman"/>
                <w:bCs/>
                <w:sz w:val="24"/>
                <w:szCs w:val="24"/>
              </w:rPr>
              <w:t>Plan</w:t>
            </w:r>
          </w:p>
        </w:tc>
        <w:tc>
          <w:tcPr>
            <w:tcW w:w="1622" w:type="dxa"/>
            <w:vAlign w:val="center"/>
          </w:tcPr>
          <w:p w14:paraId="4EAD033D" w14:textId="77777777" w:rsidR="0078094C" w:rsidRPr="00951350" w:rsidRDefault="0078094C" w:rsidP="00FD45B3">
            <w:pPr>
              <w:jc w:val="center"/>
              <w:rPr>
                <w:rFonts w:ascii="Times New Roman" w:hAnsi="Times New Roman"/>
                <w:bCs/>
                <w:sz w:val="24"/>
                <w:szCs w:val="24"/>
              </w:rPr>
            </w:pPr>
          </w:p>
        </w:tc>
        <w:tc>
          <w:tcPr>
            <w:tcW w:w="2770" w:type="dxa"/>
            <w:gridSpan w:val="2"/>
            <w:vAlign w:val="center"/>
          </w:tcPr>
          <w:p w14:paraId="5E620DE1" w14:textId="77777777" w:rsidR="0078094C" w:rsidRPr="00951350" w:rsidRDefault="0078094C" w:rsidP="00FD45B3">
            <w:pPr>
              <w:jc w:val="center"/>
              <w:rPr>
                <w:rFonts w:ascii="Times New Roman" w:hAnsi="Times New Roman"/>
                <w:bCs/>
                <w:sz w:val="24"/>
                <w:szCs w:val="24"/>
              </w:rPr>
            </w:pPr>
            <w:r w:rsidRPr="00951350">
              <w:rPr>
                <w:rFonts w:ascii="Times New Roman" w:hAnsi="Times New Roman"/>
                <w:bCs/>
                <w:sz w:val="24"/>
                <w:szCs w:val="24"/>
              </w:rPr>
              <w:t>Ratio of actual/customer results (%)</w:t>
            </w:r>
          </w:p>
        </w:tc>
      </w:tr>
      <w:tr w:rsidR="0078094C" w:rsidRPr="0078094C" w14:paraId="4F1334D2" w14:textId="77777777" w:rsidTr="00276B49">
        <w:trPr>
          <w:trHeight w:val="546"/>
          <w:tblHeader/>
        </w:trPr>
        <w:tc>
          <w:tcPr>
            <w:tcW w:w="591" w:type="dxa"/>
            <w:vMerge/>
            <w:vAlign w:val="center"/>
          </w:tcPr>
          <w:p w14:paraId="1936BE43" w14:textId="77777777" w:rsidR="0078094C" w:rsidRPr="00951350" w:rsidRDefault="0078094C" w:rsidP="00FD45B3">
            <w:pPr>
              <w:jc w:val="center"/>
              <w:rPr>
                <w:rFonts w:ascii="Times New Roman" w:hAnsi="Times New Roman"/>
                <w:bCs/>
                <w:sz w:val="24"/>
                <w:szCs w:val="24"/>
              </w:rPr>
            </w:pPr>
          </w:p>
        </w:tc>
        <w:tc>
          <w:tcPr>
            <w:tcW w:w="2053" w:type="dxa"/>
            <w:vMerge/>
            <w:vAlign w:val="center"/>
          </w:tcPr>
          <w:p w14:paraId="642DE17C" w14:textId="77777777" w:rsidR="0078094C" w:rsidRPr="00951350" w:rsidRDefault="0078094C" w:rsidP="00FD45B3">
            <w:pPr>
              <w:jc w:val="center"/>
              <w:rPr>
                <w:rFonts w:ascii="Times New Roman" w:hAnsi="Times New Roman"/>
                <w:bCs/>
                <w:sz w:val="24"/>
                <w:szCs w:val="24"/>
              </w:rPr>
            </w:pPr>
          </w:p>
        </w:tc>
        <w:tc>
          <w:tcPr>
            <w:tcW w:w="1135" w:type="dxa"/>
            <w:vAlign w:val="center"/>
          </w:tcPr>
          <w:p w14:paraId="4F304762" w14:textId="77777777" w:rsidR="0078094C" w:rsidRPr="00951350" w:rsidRDefault="0078094C" w:rsidP="00FD45B3">
            <w:pPr>
              <w:ind w:right="-57"/>
              <w:jc w:val="center"/>
              <w:rPr>
                <w:rFonts w:ascii="Times New Roman" w:hAnsi="Times New Roman"/>
                <w:bCs/>
                <w:noProof/>
                <w:sz w:val="24"/>
                <w:szCs w:val="24"/>
              </w:rPr>
            </w:pPr>
            <w:r w:rsidRPr="00951350">
              <w:rPr>
                <w:rFonts w:ascii="Times New Roman" w:hAnsi="Times New Roman"/>
                <w:bCs/>
                <w:noProof/>
                <w:sz w:val="24"/>
                <w:szCs w:val="24"/>
              </w:rPr>
              <w:t>Initial investment plan</w:t>
            </w:r>
          </w:p>
        </w:tc>
        <w:tc>
          <w:tcPr>
            <w:tcW w:w="1135" w:type="dxa"/>
            <w:vAlign w:val="center"/>
          </w:tcPr>
          <w:p w14:paraId="0A2F65AD" w14:textId="77777777" w:rsidR="0078094C" w:rsidRPr="00951350" w:rsidRDefault="0078094C" w:rsidP="00FD45B3">
            <w:pPr>
              <w:ind w:right="-57"/>
              <w:jc w:val="center"/>
              <w:rPr>
                <w:rFonts w:ascii="Times New Roman" w:hAnsi="Times New Roman"/>
                <w:bCs/>
                <w:noProof/>
                <w:sz w:val="24"/>
                <w:szCs w:val="24"/>
              </w:rPr>
            </w:pPr>
            <w:r w:rsidRPr="00951350">
              <w:rPr>
                <w:rFonts w:ascii="Times New Roman" w:hAnsi="Times New Roman"/>
                <w:bCs/>
                <w:noProof/>
                <w:sz w:val="24"/>
                <w:szCs w:val="24"/>
              </w:rPr>
              <w:t>Adjusted investment plan</w:t>
            </w:r>
          </w:p>
        </w:tc>
        <w:tc>
          <w:tcPr>
            <w:tcW w:w="1622" w:type="dxa"/>
            <w:vAlign w:val="center"/>
          </w:tcPr>
          <w:p w14:paraId="575C66FA" w14:textId="4023FD4D" w:rsidR="0078094C" w:rsidRPr="00951350" w:rsidRDefault="00951350" w:rsidP="00FD45B3">
            <w:pPr>
              <w:jc w:val="center"/>
              <w:rPr>
                <w:rFonts w:ascii="Times New Roman" w:hAnsi="Times New Roman"/>
                <w:bCs/>
                <w:sz w:val="24"/>
                <w:szCs w:val="24"/>
              </w:rPr>
            </w:pPr>
            <w:r w:rsidRPr="00951350">
              <w:rPr>
                <w:rFonts w:ascii="Times New Roman" w:hAnsi="Times New Roman"/>
                <w:sz w:val="24"/>
                <w:szCs w:val="24"/>
              </w:rPr>
              <w:t>Implementation in 2025</w:t>
            </w:r>
          </w:p>
        </w:tc>
        <w:tc>
          <w:tcPr>
            <w:tcW w:w="1261" w:type="dxa"/>
            <w:vAlign w:val="center"/>
          </w:tcPr>
          <w:p w14:paraId="0EE76974" w14:textId="7D8A7CBA" w:rsidR="0078094C" w:rsidRPr="00951350" w:rsidRDefault="00951350" w:rsidP="00FD45B3">
            <w:pPr>
              <w:jc w:val="center"/>
              <w:rPr>
                <w:rFonts w:ascii="Times New Roman" w:hAnsi="Times New Roman"/>
                <w:bCs/>
                <w:sz w:val="24"/>
                <w:szCs w:val="24"/>
              </w:rPr>
            </w:pPr>
            <w:r w:rsidRPr="00951350">
              <w:rPr>
                <w:rFonts w:ascii="Times New Roman" w:hAnsi="Times New Roman"/>
                <w:sz w:val="24"/>
                <w:szCs w:val="24"/>
              </w:rPr>
              <w:t>Completion vs Original Plan</w:t>
            </w:r>
          </w:p>
        </w:tc>
        <w:tc>
          <w:tcPr>
            <w:tcW w:w="1508" w:type="dxa"/>
            <w:vAlign w:val="center"/>
          </w:tcPr>
          <w:p w14:paraId="5EC53871" w14:textId="09789E84" w:rsidR="0078094C" w:rsidRPr="00951350" w:rsidRDefault="00951350" w:rsidP="00FD45B3">
            <w:pPr>
              <w:jc w:val="center"/>
              <w:rPr>
                <w:rFonts w:ascii="Times New Roman" w:hAnsi="Times New Roman"/>
                <w:bCs/>
                <w:sz w:val="24"/>
                <w:szCs w:val="24"/>
              </w:rPr>
            </w:pPr>
            <w:r w:rsidRPr="00951350">
              <w:rPr>
                <w:rFonts w:ascii="Times New Roman" w:hAnsi="Times New Roman"/>
                <w:sz w:val="24"/>
                <w:szCs w:val="24"/>
              </w:rPr>
              <w:t>Completion vs Adjusted Plan</w:t>
            </w:r>
          </w:p>
        </w:tc>
      </w:tr>
      <w:tr w:rsidR="0078094C" w:rsidRPr="0078094C" w14:paraId="289D9A0A" w14:textId="77777777" w:rsidTr="00276B49">
        <w:trPr>
          <w:trHeight w:val="394"/>
        </w:trPr>
        <w:tc>
          <w:tcPr>
            <w:tcW w:w="591" w:type="dxa"/>
            <w:noWrap/>
            <w:vAlign w:val="center"/>
            <w:hideMark/>
          </w:tcPr>
          <w:p w14:paraId="2EDE3A1A" w14:textId="77777777" w:rsidR="0078094C" w:rsidRPr="00951350" w:rsidRDefault="00A74E47" w:rsidP="00FD45B3">
            <w:pPr>
              <w:jc w:val="center"/>
              <w:rPr>
                <w:rFonts w:ascii="Times New Roman" w:hAnsi="Times New Roman"/>
                <w:sz w:val="24"/>
                <w:szCs w:val="24"/>
              </w:rPr>
            </w:pPr>
            <w:r w:rsidRPr="00951350">
              <w:rPr>
                <w:rFonts w:ascii="Times New Roman" w:hAnsi="Times New Roman"/>
                <w:noProof/>
                <w:sz w:val="24"/>
                <w:szCs w:val="24"/>
              </w:rPr>
              <w:t>1</w:t>
            </w:r>
          </w:p>
        </w:tc>
        <w:tc>
          <w:tcPr>
            <w:tcW w:w="2053" w:type="dxa"/>
            <w:noWrap/>
            <w:vAlign w:val="center"/>
            <w:hideMark/>
          </w:tcPr>
          <w:p w14:paraId="1E67BACF" w14:textId="38EAC8BD" w:rsidR="0078094C" w:rsidRPr="00951350" w:rsidRDefault="00951350" w:rsidP="00FD45B3">
            <w:pPr>
              <w:rPr>
                <w:rFonts w:ascii="Times New Roman" w:hAnsi="Times New Roman"/>
                <w:sz w:val="24"/>
                <w:szCs w:val="24"/>
              </w:rPr>
            </w:pPr>
            <w:r w:rsidRPr="00951350">
              <w:rPr>
                <w:rFonts w:ascii="Times New Roman" w:hAnsi="Times New Roman"/>
                <w:sz w:val="24"/>
                <w:szCs w:val="24"/>
              </w:rPr>
              <w:t>Investment Implementation</w:t>
            </w:r>
          </w:p>
        </w:tc>
        <w:tc>
          <w:tcPr>
            <w:tcW w:w="1135" w:type="dxa"/>
            <w:vAlign w:val="center"/>
          </w:tcPr>
          <w:p w14:paraId="0C7655FE" w14:textId="77777777" w:rsidR="0078094C" w:rsidRPr="00951350" w:rsidRDefault="0078094C" w:rsidP="00FD45B3">
            <w:pPr>
              <w:jc w:val="right"/>
              <w:rPr>
                <w:rFonts w:ascii="Times New Roman" w:hAnsi="Times New Roman"/>
                <w:bCs/>
                <w:sz w:val="24"/>
                <w:szCs w:val="24"/>
                <w:lang w:val="nl-NL"/>
              </w:rPr>
            </w:pPr>
            <w:r w:rsidRPr="00951350">
              <w:rPr>
                <w:rFonts w:ascii="Times New Roman" w:hAnsi="Times New Roman"/>
                <w:bCs/>
                <w:sz w:val="24"/>
                <w:szCs w:val="24"/>
                <w:lang w:val="nl-NL"/>
              </w:rPr>
              <w:t>495,925</w:t>
            </w:r>
          </w:p>
        </w:tc>
        <w:tc>
          <w:tcPr>
            <w:tcW w:w="1135" w:type="dxa"/>
            <w:vAlign w:val="center"/>
          </w:tcPr>
          <w:p w14:paraId="32CDACFE" w14:textId="77777777" w:rsidR="0078094C" w:rsidRPr="00951350" w:rsidRDefault="0078094C" w:rsidP="00FD45B3">
            <w:pPr>
              <w:jc w:val="right"/>
              <w:rPr>
                <w:rFonts w:ascii="Times New Roman" w:hAnsi="Times New Roman"/>
                <w:sz w:val="24"/>
                <w:szCs w:val="24"/>
              </w:rPr>
            </w:pPr>
            <w:r w:rsidRPr="00951350">
              <w:rPr>
                <w:rFonts w:ascii="Times New Roman" w:hAnsi="Times New Roman"/>
                <w:sz w:val="24"/>
                <w:szCs w:val="24"/>
              </w:rPr>
              <w:t>362,611</w:t>
            </w:r>
          </w:p>
        </w:tc>
        <w:tc>
          <w:tcPr>
            <w:tcW w:w="1622" w:type="dxa"/>
            <w:vAlign w:val="center"/>
          </w:tcPr>
          <w:p w14:paraId="17725D33" w14:textId="77777777" w:rsidR="0078094C" w:rsidRPr="00951350" w:rsidRDefault="0017207C" w:rsidP="00FD45B3">
            <w:pPr>
              <w:jc w:val="right"/>
              <w:rPr>
                <w:rFonts w:ascii="Times New Roman" w:hAnsi="Times New Roman"/>
                <w:sz w:val="24"/>
                <w:szCs w:val="24"/>
              </w:rPr>
            </w:pPr>
            <w:r w:rsidRPr="00951350">
              <w:rPr>
                <w:rFonts w:ascii="Times New Roman" w:hAnsi="Times New Roman"/>
                <w:bCs/>
                <w:sz w:val="24"/>
                <w:szCs w:val="24"/>
                <w:lang w:val="nl-NL"/>
              </w:rPr>
              <w:t>333,360</w:t>
            </w:r>
          </w:p>
        </w:tc>
        <w:tc>
          <w:tcPr>
            <w:tcW w:w="1261" w:type="dxa"/>
            <w:vAlign w:val="center"/>
          </w:tcPr>
          <w:p w14:paraId="196E2799" w14:textId="77777777" w:rsidR="0078094C" w:rsidRPr="00951350" w:rsidRDefault="0017207C" w:rsidP="00FD45B3">
            <w:pPr>
              <w:jc w:val="center"/>
              <w:rPr>
                <w:rFonts w:ascii="Times New Roman" w:hAnsi="Times New Roman"/>
                <w:sz w:val="24"/>
                <w:szCs w:val="24"/>
              </w:rPr>
            </w:pPr>
            <w:r w:rsidRPr="00951350">
              <w:rPr>
                <w:rFonts w:ascii="Times New Roman" w:hAnsi="Times New Roman"/>
                <w:sz w:val="24"/>
                <w:szCs w:val="24"/>
              </w:rPr>
              <w:t>67.2</w:t>
            </w:r>
          </w:p>
        </w:tc>
        <w:tc>
          <w:tcPr>
            <w:tcW w:w="1508" w:type="dxa"/>
            <w:vAlign w:val="center"/>
          </w:tcPr>
          <w:p w14:paraId="31F1E9A8" w14:textId="77777777" w:rsidR="0078094C" w:rsidRPr="00951350" w:rsidRDefault="0017207C" w:rsidP="00FD45B3">
            <w:pPr>
              <w:jc w:val="center"/>
              <w:rPr>
                <w:rFonts w:ascii="Times New Roman" w:hAnsi="Times New Roman"/>
                <w:sz w:val="24"/>
                <w:szCs w:val="24"/>
              </w:rPr>
            </w:pPr>
            <w:r w:rsidRPr="00951350">
              <w:rPr>
                <w:rFonts w:ascii="Times New Roman" w:hAnsi="Times New Roman"/>
                <w:sz w:val="24"/>
                <w:szCs w:val="24"/>
              </w:rPr>
              <w:t>91.9</w:t>
            </w:r>
          </w:p>
        </w:tc>
      </w:tr>
      <w:tr w:rsidR="0078094C" w:rsidRPr="0078094C" w14:paraId="1D615FCA" w14:textId="77777777" w:rsidTr="00276B49">
        <w:trPr>
          <w:trHeight w:val="394"/>
        </w:trPr>
        <w:tc>
          <w:tcPr>
            <w:tcW w:w="591" w:type="dxa"/>
            <w:noWrap/>
            <w:vAlign w:val="center"/>
            <w:hideMark/>
          </w:tcPr>
          <w:p w14:paraId="412B3A77" w14:textId="77777777" w:rsidR="0078094C" w:rsidRPr="00951350" w:rsidRDefault="00A74E47" w:rsidP="00FD45B3">
            <w:pPr>
              <w:jc w:val="center"/>
              <w:rPr>
                <w:rFonts w:ascii="Times New Roman" w:hAnsi="Times New Roman"/>
                <w:sz w:val="24"/>
                <w:szCs w:val="24"/>
              </w:rPr>
            </w:pPr>
            <w:r w:rsidRPr="00951350">
              <w:rPr>
                <w:rFonts w:ascii="Times New Roman" w:hAnsi="Times New Roman"/>
                <w:sz w:val="24"/>
                <w:szCs w:val="24"/>
              </w:rPr>
              <w:t>2</w:t>
            </w:r>
          </w:p>
        </w:tc>
        <w:tc>
          <w:tcPr>
            <w:tcW w:w="2053" w:type="dxa"/>
            <w:noWrap/>
            <w:vAlign w:val="center"/>
            <w:hideMark/>
          </w:tcPr>
          <w:p w14:paraId="326EAFFD" w14:textId="50A3E5A0" w:rsidR="0078094C" w:rsidRPr="00951350" w:rsidRDefault="00951350" w:rsidP="00FD45B3">
            <w:pPr>
              <w:rPr>
                <w:rFonts w:ascii="Times New Roman" w:hAnsi="Times New Roman"/>
                <w:sz w:val="24"/>
                <w:szCs w:val="24"/>
              </w:rPr>
            </w:pPr>
            <w:r w:rsidRPr="00951350">
              <w:rPr>
                <w:rFonts w:ascii="Times New Roman" w:hAnsi="Times New Roman"/>
                <w:sz w:val="24"/>
                <w:szCs w:val="24"/>
              </w:rPr>
              <w:t>Capital Disbursement</w:t>
            </w:r>
          </w:p>
        </w:tc>
        <w:tc>
          <w:tcPr>
            <w:tcW w:w="1135" w:type="dxa"/>
            <w:vAlign w:val="center"/>
          </w:tcPr>
          <w:p w14:paraId="5B623EB2" w14:textId="77777777" w:rsidR="0078094C" w:rsidRPr="00951350" w:rsidRDefault="003D539B" w:rsidP="00FD45B3">
            <w:pPr>
              <w:jc w:val="right"/>
              <w:rPr>
                <w:rFonts w:ascii="Times New Roman" w:hAnsi="Times New Roman"/>
                <w:sz w:val="24"/>
                <w:szCs w:val="24"/>
              </w:rPr>
            </w:pPr>
            <w:r w:rsidRPr="00951350">
              <w:rPr>
                <w:rFonts w:ascii="Times New Roman" w:hAnsi="Times New Roman"/>
                <w:sz w:val="24"/>
                <w:szCs w:val="24"/>
              </w:rPr>
              <w:t>505,982</w:t>
            </w:r>
          </w:p>
        </w:tc>
        <w:tc>
          <w:tcPr>
            <w:tcW w:w="1135" w:type="dxa"/>
            <w:vAlign w:val="center"/>
          </w:tcPr>
          <w:p w14:paraId="630C1EEF" w14:textId="77777777" w:rsidR="0078094C" w:rsidRPr="00951350" w:rsidRDefault="003D539B" w:rsidP="00FD45B3">
            <w:pPr>
              <w:jc w:val="right"/>
              <w:rPr>
                <w:rFonts w:ascii="Times New Roman" w:hAnsi="Times New Roman"/>
                <w:sz w:val="24"/>
                <w:szCs w:val="24"/>
              </w:rPr>
            </w:pPr>
            <w:r w:rsidRPr="00951350">
              <w:rPr>
                <w:rFonts w:ascii="Times New Roman" w:hAnsi="Times New Roman"/>
                <w:sz w:val="24"/>
                <w:szCs w:val="24"/>
              </w:rPr>
              <w:t>362,611</w:t>
            </w:r>
          </w:p>
        </w:tc>
        <w:tc>
          <w:tcPr>
            <w:tcW w:w="1622" w:type="dxa"/>
            <w:vAlign w:val="center"/>
          </w:tcPr>
          <w:p w14:paraId="630BA2B8" w14:textId="77777777" w:rsidR="0078094C" w:rsidRPr="00951350" w:rsidRDefault="00060E8C" w:rsidP="00FD45B3">
            <w:pPr>
              <w:jc w:val="right"/>
              <w:rPr>
                <w:rFonts w:ascii="Times New Roman" w:hAnsi="Times New Roman"/>
                <w:sz w:val="24"/>
                <w:szCs w:val="24"/>
              </w:rPr>
            </w:pPr>
            <w:r w:rsidRPr="00951350">
              <w:rPr>
                <w:rFonts w:ascii="Times New Roman" w:hAnsi="Times New Roman"/>
                <w:sz w:val="24"/>
                <w:szCs w:val="24"/>
              </w:rPr>
              <w:t>332,520</w:t>
            </w:r>
          </w:p>
        </w:tc>
        <w:tc>
          <w:tcPr>
            <w:tcW w:w="1261" w:type="dxa"/>
            <w:vAlign w:val="center"/>
          </w:tcPr>
          <w:p w14:paraId="506E5C43" w14:textId="77777777" w:rsidR="0078094C" w:rsidRPr="00951350" w:rsidRDefault="003D539B" w:rsidP="00FD45B3">
            <w:pPr>
              <w:jc w:val="center"/>
              <w:rPr>
                <w:rFonts w:ascii="Times New Roman" w:hAnsi="Times New Roman"/>
                <w:sz w:val="24"/>
                <w:szCs w:val="24"/>
              </w:rPr>
            </w:pPr>
            <w:r w:rsidRPr="00951350">
              <w:rPr>
                <w:rFonts w:ascii="Times New Roman" w:hAnsi="Times New Roman"/>
                <w:sz w:val="24"/>
                <w:szCs w:val="24"/>
              </w:rPr>
              <w:t>65.7</w:t>
            </w:r>
          </w:p>
        </w:tc>
        <w:tc>
          <w:tcPr>
            <w:tcW w:w="1508" w:type="dxa"/>
            <w:vAlign w:val="center"/>
          </w:tcPr>
          <w:p w14:paraId="34D65400" w14:textId="77777777" w:rsidR="0078094C" w:rsidRPr="00951350" w:rsidRDefault="003D539B" w:rsidP="00FD45B3">
            <w:pPr>
              <w:jc w:val="center"/>
              <w:rPr>
                <w:rFonts w:ascii="Times New Roman" w:hAnsi="Times New Roman"/>
                <w:sz w:val="24"/>
                <w:szCs w:val="24"/>
              </w:rPr>
            </w:pPr>
            <w:r w:rsidRPr="00951350">
              <w:rPr>
                <w:rFonts w:ascii="Times New Roman" w:hAnsi="Times New Roman"/>
                <w:sz w:val="24"/>
                <w:szCs w:val="24"/>
              </w:rPr>
              <w:t>91.7</w:t>
            </w:r>
          </w:p>
        </w:tc>
      </w:tr>
    </w:tbl>
    <w:p w14:paraId="3BA48F6A" w14:textId="77777777" w:rsidR="0078094C" w:rsidRPr="0078094C" w:rsidRDefault="0078094C" w:rsidP="00FD45B3">
      <w:pPr>
        <w:ind w:firstLine="567"/>
        <w:jc w:val="both"/>
        <w:rPr>
          <w:rFonts w:ascii="Times New Roman" w:hAnsi="Times New Roman"/>
          <w:spacing w:val="-2"/>
          <w:sz w:val="10"/>
          <w:szCs w:val="10"/>
          <w:lang w:val="nl-NL"/>
        </w:rPr>
      </w:pPr>
    </w:p>
    <w:p w14:paraId="0A656E6F" w14:textId="25597698" w:rsidR="00951350" w:rsidRPr="00951350" w:rsidRDefault="00951350" w:rsidP="00FD45B3">
      <w:pPr>
        <w:pStyle w:val="NormalWeb"/>
        <w:spacing w:before="0" w:beforeAutospacing="0" w:after="0" w:afterAutospacing="0"/>
        <w:jc w:val="both"/>
        <w:rPr>
          <w:sz w:val="27"/>
          <w:szCs w:val="27"/>
        </w:rPr>
      </w:pPr>
      <w:r>
        <w:tab/>
      </w:r>
      <w:r w:rsidRPr="00951350">
        <w:rPr>
          <w:sz w:val="27"/>
          <w:szCs w:val="27"/>
        </w:rPr>
        <w:t>Implementing the 2025 capital construction investment plan assigned by TKV, the total value of projects implemented in 2025 was VND 333,360 million, equivalent to 91.9% of the adjusted plan. In 2025, the Company implemented 10 projects, including: 2 completed projects, 5 ongoing projects, and 3 projects in the preparation phase.</w:t>
      </w:r>
    </w:p>
    <w:p w14:paraId="704A473A" w14:textId="74275D6A" w:rsidR="00951350" w:rsidRPr="00951350" w:rsidRDefault="00951350" w:rsidP="00FD45B3">
      <w:pPr>
        <w:pStyle w:val="NormalWeb"/>
        <w:spacing w:before="0" w:beforeAutospacing="0" w:after="0" w:afterAutospacing="0"/>
        <w:jc w:val="both"/>
        <w:rPr>
          <w:sz w:val="27"/>
          <w:szCs w:val="27"/>
        </w:rPr>
      </w:pPr>
      <w:r w:rsidRPr="00951350">
        <w:rPr>
          <w:sz w:val="27"/>
          <w:szCs w:val="27"/>
        </w:rPr>
        <w:tab/>
        <w:t>In 2025, investment activities were carried out in compliance with the provisions of relevant specialized laws, the Law on Bidding, as well as the Company’s Investment and Construction Regulations. During the implementation process, the Company selected contractors in accordance with the approved plan. As a result, key projects were completed on schedule, ensured quality, and were put into operation, thereby contributing positively to the Company’s business results.</w:t>
      </w:r>
    </w:p>
    <w:p w14:paraId="44494BD2" w14:textId="77777777" w:rsidR="00A74E47" w:rsidRPr="003679F1" w:rsidRDefault="00A74E47" w:rsidP="00FD45B3">
      <w:pPr>
        <w:ind w:firstLine="567"/>
        <w:jc w:val="both"/>
        <w:rPr>
          <w:rFonts w:ascii="Times New Roman" w:hAnsi="Times New Roman"/>
          <w:b/>
          <w:sz w:val="27"/>
          <w:szCs w:val="27"/>
        </w:rPr>
      </w:pPr>
      <w:r w:rsidRPr="003679F1">
        <w:rPr>
          <w:rFonts w:ascii="Times New Roman" w:hAnsi="Times New Roman"/>
          <w:b/>
          <w:sz w:val="27"/>
          <w:szCs w:val="27"/>
        </w:rPr>
        <w:t>3. Cost and pricing management</w:t>
      </w:r>
    </w:p>
    <w:p w14:paraId="40C66841" w14:textId="77777777" w:rsidR="00951350" w:rsidRPr="00DC1549" w:rsidRDefault="00951350" w:rsidP="00FD45B3">
      <w:pPr>
        <w:ind w:firstLine="567"/>
        <w:jc w:val="both"/>
        <w:rPr>
          <w:rFonts w:ascii="Times New Roman" w:hAnsi="Times New Roman"/>
          <w:sz w:val="27"/>
          <w:szCs w:val="27"/>
        </w:rPr>
      </w:pPr>
      <w:r w:rsidRPr="00DC1549">
        <w:rPr>
          <w:rFonts w:ascii="Times New Roman" w:hAnsi="Times New Roman"/>
          <w:sz w:val="27"/>
          <w:szCs w:val="27"/>
        </w:rPr>
        <w:t xml:space="preserve">In accordance with Resolution No. 18-NQ/DU dated January 8, 2025, of the Company’s Party Committee, and Decision No. 538/QD-TKV dated March 24, 2025, of the General Director of TKV on the promulgation of the overall program for practicing thrift and combating waste in TKV in 2025, the Company issued Decision </w:t>
      </w:r>
      <w:r w:rsidRPr="00DC1549">
        <w:rPr>
          <w:rFonts w:ascii="Times New Roman" w:hAnsi="Times New Roman"/>
          <w:sz w:val="27"/>
          <w:szCs w:val="27"/>
        </w:rPr>
        <w:lastRenderedPageBreak/>
        <w:t>No. 856/QD-TDNCS dated February 6, 2025, on internal management solutions for 2025; and concurrently issued the Company’s program on practicing thrift and combating waste in 2025 under Decision No. 3166/QD-TDNCS dated April 21, 2025.</w:t>
      </w:r>
    </w:p>
    <w:p w14:paraId="3338A803" w14:textId="77777777" w:rsidR="00951350" w:rsidRPr="00DC1549" w:rsidRDefault="00951350" w:rsidP="00FD45B3">
      <w:pPr>
        <w:ind w:firstLine="567"/>
        <w:jc w:val="both"/>
        <w:rPr>
          <w:rFonts w:ascii="Times New Roman" w:hAnsi="Times New Roman"/>
          <w:sz w:val="27"/>
          <w:szCs w:val="27"/>
        </w:rPr>
      </w:pPr>
      <w:r w:rsidRPr="00DC1549">
        <w:rPr>
          <w:rFonts w:ascii="Times New Roman" w:hAnsi="Times New Roman"/>
          <w:sz w:val="27"/>
          <w:szCs w:val="27"/>
        </w:rPr>
        <w:t>Cost management was closely linked with cost-saving initiatives and implemented in a controlled and synchronized manner from the Company level down to construction sites and workshops. This included the implementation of cost-saving measures such as fuel and energy savings; management and control of consumption norms for key materials (tires, fuel, frequently used spare parts, etc.); and the promotion of technical improvement and rationalization initiatives in production. The Company has gradually addressed existing limitations and actively enhanced cost management, thereby improving the effectiveness of cost control.</w:t>
      </w:r>
    </w:p>
    <w:p w14:paraId="344BDB24" w14:textId="77777777" w:rsidR="00951350" w:rsidRPr="00DC1549" w:rsidRDefault="00951350" w:rsidP="00FD45B3">
      <w:pPr>
        <w:ind w:firstLine="567"/>
        <w:jc w:val="both"/>
        <w:rPr>
          <w:rFonts w:ascii="Times New Roman" w:hAnsi="Times New Roman"/>
          <w:sz w:val="27"/>
          <w:szCs w:val="27"/>
        </w:rPr>
      </w:pPr>
      <w:r w:rsidRPr="00DC1549">
        <w:rPr>
          <w:rFonts w:ascii="Times New Roman" w:hAnsi="Times New Roman"/>
          <w:sz w:val="27"/>
          <w:szCs w:val="27"/>
        </w:rPr>
        <w:t>By strictly adhering to and effectively implementing the Regulations on Business Cost Management in TKV Companies (Decision No. 1438/QD-TKV dated August 8, 2024), the Company proactively developed and issued programs on cost savings and waste prevention for implementation. In 2025, cost management was further strengthened, contributing to the achievement of profit targets and cost savings in accordance with TKV’s internal contracting mechanism.</w:t>
      </w:r>
    </w:p>
    <w:p w14:paraId="31A28762" w14:textId="198C3EA4" w:rsidR="00676DAC" w:rsidRPr="00DC1549" w:rsidRDefault="00676DAC" w:rsidP="00FD45B3">
      <w:pPr>
        <w:ind w:firstLine="567"/>
        <w:jc w:val="both"/>
        <w:rPr>
          <w:rFonts w:ascii="Times New Roman" w:hAnsi="Times New Roman"/>
          <w:color w:val="081B3A"/>
          <w:spacing w:val="3"/>
          <w:sz w:val="27"/>
          <w:szCs w:val="27"/>
          <w:shd w:val="clear" w:color="auto" w:fill="FFFFFF"/>
        </w:rPr>
      </w:pPr>
      <w:r w:rsidRPr="00DC1549">
        <w:rPr>
          <w:rFonts w:ascii="Times New Roman" w:hAnsi="Times New Roman"/>
          <w:sz w:val="27"/>
          <w:szCs w:val="27"/>
        </w:rPr>
        <w:t>Regarding materials procurement:</w:t>
      </w:r>
      <w:r w:rsidRPr="00DC1549">
        <w:rPr>
          <w:rFonts w:ascii="Times New Roman" w:hAnsi="Times New Roman"/>
          <w:color w:val="081B3A"/>
          <w:spacing w:val="3"/>
          <w:sz w:val="27"/>
          <w:szCs w:val="27"/>
          <w:shd w:val="clear" w:color="auto" w:fill="FFFFFF"/>
        </w:rPr>
        <w:t xml:space="preserve"> </w:t>
      </w:r>
    </w:p>
    <w:p w14:paraId="43309304" w14:textId="26D14C39" w:rsidR="00676DAC" w:rsidRPr="00DC1549" w:rsidRDefault="00676DAC" w:rsidP="00FD45B3">
      <w:pPr>
        <w:numPr>
          <w:ilvl w:val="0"/>
          <w:numId w:val="43"/>
        </w:numPr>
        <w:ind w:left="0" w:firstLine="567"/>
        <w:jc w:val="both"/>
        <w:rPr>
          <w:rFonts w:ascii="Times New Roman" w:hAnsi="Times New Roman"/>
          <w:sz w:val="27"/>
          <w:szCs w:val="27"/>
        </w:rPr>
      </w:pPr>
      <w:r w:rsidRPr="00DC1549">
        <w:rPr>
          <w:rFonts w:ascii="Times New Roman" w:hAnsi="Times New Roman"/>
          <w:sz w:val="27"/>
          <w:szCs w:val="27"/>
        </w:rPr>
        <w:t xml:space="preserve">Inventory management: </w:t>
      </w:r>
      <w:r w:rsidR="00951350" w:rsidRPr="00DC1549">
        <w:rPr>
          <w:rFonts w:ascii="Times New Roman" w:hAnsi="Times New Roman"/>
          <w:sz w:val="27"/>
          <w:szCs w:val="27"/>
        </w:rPr>
        <w:t>Inventory value as of December 31 was VND 20.708 billion, a decrease of VND 3.369 billion compared to the beginning of the year. The inventory-to-material ratio was 1.2%/2.7%, in line with the Group’s regulation of 6%/5%.</w:t>
      </w:r>
    </w:p>
    <w:p w14:paraId="5485D3E6" w14:textId="77777777" w:rsidR="00DC1549" w:rsidRPr="00DC1549" w:rsidRDefault="00676DAC" w:rsidP="00FD45B3">
      <w:pPr>
        <w:numPr>
          <w:ilvl w:val="0"/>
          <w:numId w:val="43"/>
        </w:numPr>
        <w:ind w:left="0" w:firstLine="567"/>
        <w:jc w:val="both"/>
        <w:rPr>
          <w:rFonts w:ascii="Times New Roman" w:hAnsi="Times New Roman"/>
          <w:sz w:val="27"/>
          <w:szCs w:val="27"/>
        </w:rPr>
      </w:pPr>
      <w:r w:rsidRPr="00DC1549">
        <w:rPr>
          <w:rFonts w:ascii="Times New Roman" w:hAnsi="Times New Roman"/>
          <w:sz w:val="27"/>
          <w:szCs w:val="27"/>
        </w:rPr>
        <w:t xml:space="preserve">Procurement of materials within the industry: </w:t>
      </w:r>
      <w:r w:rsidR="00DC1549" w:rsidRPr="00DC1549">
        <w:rPr>
          <w:rFonts w:ascii="Times New Roman" w:hAnsi="Times New Roman"/>
          <w:sz w:val="27"/>
          <w:szCs w:val="27"/>
        </w:rPr>
        <w:t>In 2025, the Company procured materials within the Group with a total value of VND 40.674 billion. The intra-Group procurement ratio reached 65.9%, meeting TKV’s requirement of 65%.</w:t>
      </w:r>
    </w:p>
    <w:p w14:paraId="3AA5AAAD" w14:textId="56BB8E1E" w:rsidR="00676DAC" w:rsidRPr="00DC1549" w:rsidRDefault="00DE6820" w:rsidP="00FD45B3">
      <w:pPr>
        <w:numPr>
          <w:ilvl w:val="0"/>
          <w:numId w:val="43"/>
        </w:numPr>
        <w:ind w:left="0" w:firstLine="567"/>
        <w:jc w:val="both"/>
        <w:rPr>
          <w:rFonts w:ascii="Times New Roman" w:hAnsi="Times New Roman"/>
          <w:sz w:val="27"/>
          <w:szCs w:val="27"/>
        </w:rPr>
      </w:pPr>
      <w:r w:rsidRPr="00DC1549">
        <w:rPr>
          <w:rFonts w:ascii="Times New Roman" w:hAnsi="Times New Roman"/>
          <w:sz w:val="27"/>
          <w:szCs w:val="27"/>
        </w:rPr>
        <w:t>Material recovery and reuse: In 2025, the company recovered</w:t>
      </w:r>
      <w:r w:rsidR="00DC1549" w:rsidRPr="00DC1549">
        <w:rPr>
          <w:rFonts w:ascii="Times New Roman" w:hAnsi="Times New Roman"/>
          <w:sz w:val="27"/>
          <w:szCs w:val="27"/>
        </w:rPr>
        <w:t xml:space="preserve"> materials worth</w:t>
      </w:r>
      <w:r w:rsidRPr="00DC1549">
        <w:rPr>
          <w:rFonts w:ascii="Times New Roman" w:hAnsi="Times New Roman"/>
          <w:sz w:val="27"/>
          <w:szCs w:val="27"/>
        </w:rPr>
        <w:t xml:space="preserve"> </w:t>
      </w:r>
      <w:r w:rsidR="00DC1549" w:rsidRPr="00DC1549">
        <w:rPr>
          <w:rFonts w:ascii="Times New Roman" w:hAnsi="Times New Roman"/>
          <w:sz w:val="27"/>
          <w:szCs w:val="27"/>
        </w:rPr>
        <w:t xml:space="preserve">VND 8.4 billion; </w:t>
      </w:r>
      <w:r w:rsidRPr="00DC1549">
        <w:rPr>
          <w:rFonts w:ascii="Times New Roman" w:hAnsi="Times New Roman"/>
          <w:sz w:val="27"/>
          <w:szCs w:val="27"/>
        </w:rPr>
        <w:t xml:space="preserve">8 billion </w:t>
      </w:r>
      <w:r w:rsidR="00DC1549" w:rsidRPr="00DC1549">
        <w:rPr>
          <w:rFonts w:ascii="Times New Roman" w:hAnsi="Times New Roman"/>
          <w:sz w:val="27"/>
          <w:szCs w:val="27"/>
        </w:rPr>
        <w:t>VND were reused or liquidated as scrap.</w:t>
      </w:r>
    </w:p>
    <w:p w14:paraId="588D9115" w14:textId="3B05CAF3" w:rsidR="00DC1549" w:rsidRPr="00DC1549" w:rsidRDefault="007566D1"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3D2125">
        <w:rPr>
          <w:rFonts w:ascii="Times New Roman Bold" w:hAnsi="Times New Roman Bold"/>
          <w:b/>
          <w:spacing w:val="-4"/>
          <w:sz w:val="27"/>
          <w:szCs w:val="27"/>
        </w:rPr>
        <w:t xml:space="preserve">4. </w:t>
      </w:r>
      <w:r w:rsidRPr="003D2125">
        <w:rPr>
          <w:rFonts w:ascii="Times New Roman Bold" w:hAnsi="Times New Roman Bold"/>
          <w:b/>
          <w:bCs/>
          <w:iCs/>
          <w:spacing w:val="-4"/>
          <w:sz w:val="27"/>
          <w:szCs w:val="27"/>
        </w:rPr>
        <w:t>Digital transformation efforts</w:t>
      </w:r>
      <w:r w:rsidR="00DC1549">
        <w:rPr>
          <w:rFonts w:ascii="Times New Roman Bold" w:hAnsi="Times New Roman Bold"/>
          <w:b/>
          <w:bCs/>
          <w:iCs/>
          <w:spacing w:val="-4"/>
          <w:sz w:val="27"/>
          <w:szCs w:val="27"/>
        </w:rPr>
        <w:t xml:space="preserve">: </w:t>
      </w:r>
      <w:r w:rsidR="00DC1549" w:rsidRPr="00DC1549">
        <w:rPr>
          <w:rFonts w:ascii="Times New Roman" w:hAnsi="Times New Roman"/>
          <w:sz w:val="27"/>
          <w:szCs w:val="27"/>
        </w:rPr>
        <w:t>In 2025, the Company closely followed Decision No. 243/QD-TKV dated January 31, 2024, approving the Digital Transformation Project of the Vietnam National Coal and Mineral Industries</w:t>
      </w:r>
      <w:r w:rsidR="00813094">
        <w:rPr>
          <w:rFonts w:ascii="Times New Roman" w:hAnsi="Times New Roman"/>
          <w:sz w:val="27"/>
          <w:szCs w:val="27"/>
        </w:rPr>
        <w:t xml:space="preserve"> Holding Corporation Limited</w:t>
      </w:r>
      <w:r w:rsidR="00DC1549" w:rsidRPr="00DC1549">
        <w:rPr>
          <w:rFonts w:ascii="Times New Roman" w:hAnsi="Times New Roman"/>
          <w:sz w:val="27"/>
          <w:szCs w:val="27"/>
        </w:rPr>
        <w:t xml:space="preserve"> for the period up to 2025, with a vision to 2030; and Plan No. 162 dated April 29, 2025, of TKV on the implementation of the Digital Transformation Plan for 2025. The Company focused on developing its Digital Transformation Project for the 2025–2030 period and issued the Digital Transformation Implementation Plan for 2025, ensuring alignment with TKV’s overall digital architecture.</w:t>
      </w:r>
    </w:p>
    <w:p w14:paraId="6766F9F0" w14:textId="74AAD3D5" w:rsidR="007566D1" w:rsidRPr="003679F1" w:rsidRDefault="00F92FB0"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Pr>
          <w:rFonts w:ascii="Times New Roman" w:hAnsi="Times New Roman"/>
          <w:b/>
          <w:sz w:val="27"/>
          <w:szCs w:val="27"/>
        </w:rPr>
        <w:t>5. Regarding organizational structure, salaries, and human resource training.</w:t>
      </w:r>
    </w:p>
    <w:p w14:paraId="748F6665" w14:textId="329F3B03" w:rsidR="00060E8C" w:rsidRPr="00DC1549" w:rsidRDefault="007566D1"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b/>
          <w:bCs/>
          <w:sz w:val="27"/>
          <w:szCs w:val="27"/>
        </w:rPr>
      </w:pPr>
      <w:r w:rsidRPr="003679F1">
        <w:rPr>
          <w:rFonts w:ascii="Times New Roman" w:hAnsi="Times New Roman"/>
          <w:b/>
          <w:sz w:val="27"/>
          <w:szCs w:val="27"/>
        </w:rPr>
        <w:t xml:space="preserve">5.1. </w:t>
      </w:r>
      <w:r w:rsidR="00DC1549" w:rsidRPr="00DC1549">
        <w:rPr>
          <w:rFonts w:ascii="Times New Roman" w:hAnsi="Times New Roman"/>
          <w:b/>
          <w:bCs/>
        </w:rPr>
        <w:t>Regarding organizational restructuring</w:t>
      </w:r>
    </w:p>
    <w:p w14:paraId="16BDCE89" w14:textId="665D8B92" w:rsidR="00DC1549" w:rsidRPr="00DC1549" w:rsidRDefault="00DC1549" w:rsidP="00FD45B3">
      <w:pPr>
        <w:pStyle w:val="NormalWeb"/>
        <w:spacing w:before="0" w:beforeAutospacing="0" w:after="0" w:afterAutospacing="0"/>
        <w:jc w:val="both"/>
        <w:rPr>
          <w:sz w:val="27"/>
          <w:szCs w:val="27"/>
        </w:rPr>
      </w:pPr>
      <w:r>
        <w:tab/>
      </w:r>
      <w:r w:rsidRPr="00DC1549">
        <w:rPr>
          <w:sz w:val="27"/>
          <w:szCs w:val="27"/>
        </w:rPr>
        <w:t>The Company’s Board of Directors approved Decision No. 6494/QD-TDNCS dated August 28, 2025, on the restructuring plan for the organizational management model and workforce allocation for the last four months of 2025 and the 2026–2030 period. The Company implemented the plan to reorganize a number of construction sites. By the end of 2025, the number of construction sites/workshops had decreased by 9, to 14 construction sites/workshops.</w:t>
      </w:r>
    </w:p>
    <w:p w14:paraId="1BC9306D" w14:textId="2DC05381" w:rsidR="00F92FB0" w:rsidRPr="00DC1549" w:rsidRDefault="00DC1549" w:rsidP="00FD45B3">
      <w:pPr>
        <w:pStyle w:val="NormalWeb"/>
        <w:spacing w:before="0" w:beforeAutospacing="0" w:after="0" w:afterAutospacing="0"/>
        <w:jc w:val="both"/>
        <w:rPr>
          <w:sz w:val="27"/>
          <w:szCs w:val="27"/>
        </w:rPr>
      </w:pPr>
      <w:r w:rsidRPr="00DC1549">
        <w:rPr>
          <w:sz w:val="27"/>
          <w:szCs w:val="27"/>
        </w:rPr>
        <w:lastRenderedPageBreak/>
        <w:tab/>
        <w:t>The total number of employees at the time of restructuring was 3,654; by December 31, 2025, this number had decreased by 563 employees, of which 96 were in management positions; the remaining workforce stood at 3,091 employees.</w:t>
      </w:r>
    </w:p>
    <w:p w14:paraId="1053927A" w14:textId="77777777" w:rsidR="00F92FB0" w:rsidRPr="00DC1549" w:rsidRDefault="00F92FB0"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sidRPr="00DC1549">
        <w:rPr>
          <w:rFonts w:ascii="Times New Roman" w:hAnsi="Times New Roman"/>
          <w:b/>
          <w:sz w:val="27"/>
          <w:szCs w:val="27"/>
        </w:rPr>
        <w:t>5.1. Regarding labor and wage matters</w:t>
      </w:r>
    </w:p>
    <w:p w14:paraId="4F1901C9" w14:textId="33ADC4C9" w:rsidR="00DC1549" w:rsidRPr="00DC1549" w:rsidRDefault="00DC1549" w:rsidP="00FD45B3">
      <w:pPr>
        <w:pStyle w:val="NormalWeb"/>
        <w:spacing w:before="0" w:beforeAutospacing="0" w:after="0" w:afterAutospacing="0"/>
        <w:jc w:val="both"/>
        <w:rPr>
          <w:sz w:val="27"/>
          <w:szCs w:val="27"/>
        </w:rPr>
      </w:pPr>
      <w:r w:rsidRPr="00DC1549">
        <w:rPr>
          <w:sz w:val="27"/>
          <w:szCs w:val="27"/>
        </w:rPr>
        <w:tab/>
        <w:t>The workforce as of early January 2025 was 3,546 employees, and as of December 31, 2025, it was 3,091 employees, a decrease of 455 employees.</w:t>
      </w:r>
    </w:p>
    <w:p w14:paraId="0D665A22" w14:textId="77777777" w:rsidR="00DC1549" w:rsidRPr="00DC1549" w:rsidRDefault="00DC1549" w:rsidP="00FD45B3">
      <w:pPr>
        <w:pStyle w:val="NormalWeb"/>
        <w:spacing w:before="0" w:beforeAutospacing="0" w:after="0" w:afterAutospacing="0"/>
        <w:jc w:val="both"/>
        <w:rPr>
          <w:sz w:val="27"/>
          <w:szCs w:val="27"/>
        </w:rPr>
      </w:pPr>
      <w:r w:rsidRPr="00DC1549">
        <w:rPr>
          <w:sz w:val="27"/>
          <w:szCs w:val="27"/>
        </w:rPr>
        <w:t>The average salary in 2025 was VND 13.848 million per person per month, equivalent to 105.7% of the annual plan.</w:t>
      </w:r>
    </w:p>
    <w:p w14:paraId="450DFE4D" w14:textId="737EF388" w:rsidR="007F79FF" w:rsidRPr="00DC1549" w:rsidRDefault="00DC1549" w:rsidP="00FD45B3">
      <w:pPr>
        <w:pStyle w:val="NormalWeb"/>
        <w:spacing w:before="0" w:beforeAutospacing="0" w:after="0" w:afterAutospacing="0"/>
        <w:jc w:val="both"/>
        <w:rPr>
          <w:sz w:val="27"/>
          <w:szCs w:val="27"/>
        </w:rPr>
      </w:pPr>
      <w:r w:rsidRPr="00DC1549">
        <w:rPr>
          <w:sz w:val="27"/>
          <w:szCs w:val="27"/>
        </w:rPr>
        <w:t>The Company strengthened inspection and supervision of labor management and the distribution of salaries and bonuses across its units, ensuring harmony, fairness, and compliance with regulations; with particular attention to labor allocation at units following restructuring.</w:t>
      </w:r>
    </w:p>
    <w:p w14:paraId="44E1AFF5" w14:textId="77777777" w:rsidR="001227CE" w:rsidRDefault="007566D1"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sidRPr="003679F1">
        <w:rPr>
          <w:rFonts w:ascii="Times New Roman" w:hAnsi="Times New Roman"/>
          <w:b/>
          <w:sz w:val="27"/>
          <w:szCs w:val="27"/>
        </w:rPr>
        <w:t>5.2. Human resource training</w:t>
      </w:r>
    </w:p>
    <w:p w14:paraId="52CBA4A4" w14:textId="77777777" w:rsidR="00DC1549" w:rsidRPr="00DC1549" w:rsidRDefault="00DC1549"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DC1549">
        <w:rPr>
          <w:rFonts w:ascii="Times New Roman" w:hAnsi="Times New Roman"/>
          <w:sz w:val="27"/>
          <w:szCs w:val="27"/>
        </w:rPr>
        <w:t>To ensure an adequate workforce with sufficient qualifications to meet production and business requirements, the Company organized training, recruitment, and workforce development activities in 2025 as follows:</w:t>
      </w:r>
    </w:p>
    <w:p w14:paraId="1BA4205C" w14:textId="77777777" w:rsidR="00DC1549" w:rsidRPr="00DC1549" w:rsidRDefault="007B4F57"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DC1549">
        <w:rPr>
          <w:rFonts w:ascii="Times New Roman" w:hAnsi="Times New Roman"/>
          <w:sz w:val="27"/>
          <w:szCs w:val="27"/>
        </w:rPr>
        <w:t xml:space="preserve">- </w:t>
      </w:r>
      <w:r w:rsidR="00DC1549" w:rsidRPr="00DC1549">
        <w:rPr>
          <w:rFonts w:ascii="Times New Roman" w:hAnsi="Times New Roman"/>
          <w:sz w:val="27"/>
          <w:szCs w:val="27"/>
        </w:rPr>
        <w:t>Organized vocational retraining programs, including: a hydraulic excavator operator training course for 30 surplus electric excavator operators; and a hydraulic drilling machine operator training course for 15 electric drilling machine operators. Additionally, the Company organized vocational training, refresher courses, and professional development programs to enhance the skills and expertise of over 80 employees (across various job positions, including knowledge of digital transformation and artificial intelligence applications, etc.).</w:t>
      </w:r>
    </w:p>
    <w:p w14:paraId="51E4DF3B" w14:textId="77777777" w:rsidR="00DC1549" w:rsidRPr="00DC1549" w:rsidRDefault="00E17600"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DC1549">
        <w:rPr>
          <w:rFonts w:ascii="Times New Roman" w:hAnsi="Times New Roman"/>
          <w:color w:val="000000"/>
          <w:spacing w:val="-8"/>
          <w:sz w:val="27"/>
          <w:szCs w:val="27"/>
        </w:rPr>
        <w:t xml:space="preserve">- </w:t>
      </w:r>
      <w:r w:rsidR="00DC1549" w:rsidRPr="00DC1549">
        <w:rPr>
          <w:rFonts w:ascii="Times New Roman" w:hAnsi="Times New Roman"/>
          <w:sz w:val="27"/>
          <w:szCs w:val="27"/>
        </w:rPr>
        <w:t>In addition, due to the large number of surplus workers, particularly in mining truck driving and electric excavator operation, the Company continued to review and rebalance workforce allocation among units, organized vocational training and on-the-job mentoring for workers transitioning to new equipment, and provided training for younger surplus workers to address labor shortages in certain areas such as mechanical repair and bulldozer operation, thereby meeting production requirements.</w:t>
      </w:r>
    </w:p>
    <w:p w14:paraId="70D9FE6F" w14:textId="77777777" w:rsidR="00C028BA" w:rsidRDefault="007566D1"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DC1549">
        <w:rPr>
          <w:rFonts w:ascii="Times New Roman" w:hAnsi="Times New Roman"/>
          <w:b/>
          <w:color w:val="000000"/>
          <w:spacing w:val="-6"/>
          <w:sz w:val="27"/>
          <w:szCs w:val="27"/>
        </w:rPr>
        <w:t xml:space="preserve">6. Other tasks: </w:t>
      </w:r>
      <w:r w:rsidR="00DC1549" w:rsidRPr="00DC1549">
        <w:rPr>
          <w:rFonts w:ascii="Times New Roman" w:hAnsi="Times New Roman"/>
          <w:sz w:val="27"/>
          <w:szCs w:val="27"/>
        </w:rPr>
        <w:t xml:space="preserve">In addition to the above-mentioned production and business results and activities, the Company conducted internal inspections and audits to mitigate risks; complied with legal regulations on accounting, finance, and statistics; strengthened legal dissemination to enhance compliance awareness; monitored the implementation of technical safety measures and environmental protection; coordinated with local authorities and relevant agencies to maintain security and order, protect assets and mine boundaries; organized and implemented outsourcing contracts under the 2025 plan and coal purchase and sale contracts with SPNT in accordance with the regulations and guidelines of the </w:t>
      </w:r>
      <w:r w:rsidR="00813094">
        <w:rPr>
          <w:rFonts w:ascii="Times New Roman" w:hAnsi="Times New Roman"/>
          <w:sz w:val="27"/>
          <w:szCs w:val="27"/>
        </w:rPr>
        <w:t>Vietnam National Coal and Mineral Industries Holding Corporation Limited</w:t>
      </w:r>
      <w:r w:rsidR="00813094" w:rsidRPr="00DC1549">
        <w:rPr>
          <w:rFonts w:ascii="Times New Roman" w:hAnsi="Times New Roman"/>
          <w:sz w:val="27"/>
          <w:szCs w:val="27"/>
        </w:rPr>
        <w:t xml:space="preserve"> </w:t>
      </w:r>
      <w:r w:rsidR="00DC1549" w:rsidRPr="00DC1549">
        <w:rPr>
          <w:rFonts w:ascii="Times New Roman" w:hAnsi="Times New Roman"/>
          <w:sz w:val="27"/>
          <w:szCs w:val="27"/>
        </w:rPr>
        <w:t>and the State; gradually improved working conditions and ensured the legitimate rights and interests of employees; implemented measures for disaster prevention, search and rescue; fulfilled all obligations to the State budget; ensured timely salary payments to employees; and paid dividend</w:t>
      </w:r>
      <w:r w:rsidR="00C028BA">
        <w:rPr>
          <w:rFonts w:ascii="Times New Roman" w:hAnsi="Times New Roman"/>
          <w:sz w:val="27"/>
          <w:szCs w:val="27"/>
        </w:rPr>
        <w:t>s to shareholders in accordance</w:t>
      </w:r>
    </w:p>
    <w:p w14:paraId="2E751D03" w14:textId="7D1D873C" w:rsidR="00DC1549" w:rsidRPr="00DC1549" w:rsidRDefault="00DC1549"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DC1549">
        <w:rPr>
          <w:rFonts w:ascii="Times New Roman" w:hAnsi="Times New Roman"/>
          <w:sz w:val="27"/>
          <w:szCs w:val="27"/>
        </w:rPr>
        <w:t>with statutory timelines.</w:t>
      </w:r>
    </w:p>
    <w:p w14:paraId="4C0AA54E" w14:textId="28BAEFC2" w:rsidR="00DC1549" w:rsidRPr="00DC1549" w:rsidRDefault="007566D1"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DC1549">
        <w:rPr>
          <w:rFonts w:ascii="Times New Roman" w:hAnsi="Times New Roman"/>
          <w:b/>
          <w:iCs/>
          <w:sz w:val="27"/>
          <w:szCs w:val="27"/>
          <w:lang w:val="pt-BR"/>
        </w:rPr>
        <w:t>* Overall assessment</w:t>
      </w:r>
      <w:r w:rsidRPr="00DC1549">
        <w:rPr>
          <w:rFonts w:ascii="Times New Roman" w:hAnsi="Times New Roman"/>
          <w:iCs/>
          <w:sz w:val="27"/>
          <w:szCs w:val="27"/>
          <w:lang w:val="pt-BR"/>
        </w:rPr>
        <w:t xml:space="preserve">: </w:t>
      </w:r>
      <w:r w:rsidR="00DC1549" w:rsidRPr="00DC1549">
        <w:rPr>
          <w:rFonts w:ascii="Times New Roman" w:hAnsi="Times New Roman"/>
          <w:sz w:val="27"/>
          <w:szCs w:val="27"/>
        </w:rPr>
        <w:t xml:space="preserve">Based on the above-mentioned business performance results for 2025, the Company has generally adhered to the targets set out in the </w:t>
      </w:r>
      <w:r w:rsidR="00DC1549" w:rsidRPr="00DC1549">
        <w:rPr>
          <w:rFonts w:ascii="Times New Roman" w:hAnsi="Times New Roman"/>
          <w:sz w:val="27"/>
          <w:szCs w:val="27"/>
        </w:rPr>
        <w:lastRenderedPageBreak/>
        <w:t>Resolution, striving to fulfill the key business plan targets, ensuring stable employment and income, and providing appropriate and practical care for employees’ well-being.</w:t>
      </w:r>
    </w:p>
    <w:p w14:paraId="258B2A3A" w14:textId="05B3CB34" w:rsidR="00E13C53" w:rsidRPr="003679F1" w:rsidRDefault="00E13C53" w:rsidP="00FD45B3">
      <w:pPr>
        <w:pBdr>
          <w:top w:val="dotted" w:sz="4" w:space="0" w:color="FFFFFF"/>
          <w:left w:val="dotted" w:sz="4" w:space="23" w:color="FFFFFF"/>
          <w:bottom w:val="dotted" w:sz="4" w:space="10" w:color="FFFFFF"/>
          <w:right w:val="dotted" w:sz="4" w:space="0" w:color="FFFFFF"/>
          <w:between w:val="nil"/>
        </w:pBdr>
        <w:shd w:val="clear" w:color="auto" w:fill="FFFFFF"/>
        <w:ind w:firstLine="567"/>
        <w:jc w:val="center"/>
        <w:rPr>
          <w:rFonts w:ascii="Times New Roman" w:hAnsi="Times New Roman"/>
          <w:b/>
          <w:bCs/>
          <w:sz w:val="27"/>
          <w:szCs w:val="27"/>
        </w:rPr>
      </w:pPr>
      <w:r w:rsidRPr="003679F1">
        <w:rPr>
          <w:rFonts w:ascii="Times New Roman" w:hAnsi="Times New Roman"/>
          <w:b/>
          <w:bCs/>
          <w:sz w:val="27"/>
          <w:szCs w:val="27"/>
        </w:rPr>
        <w:t>P</w:t>
      </w:r>
      <w:r w:rsidR="00DC1549">
        <w:rPr>
          <w:rFonts w:ascii="Times New Roman" w:hAnsi="Times New Roman"/>
          <w:b/>
          <w:bCs/>
          <w:sz w:val="27"/>
          <w:szCs w:val="27"/>
        </w:rPr>
        <w:t>ART</w:t>
      </w:r>
      <w:r w:rsidRPr="003679F1">
        <w:rPr>
          <w:rFonts w:ascii="Times New Roman" w:hAnsi="Times New Roman"/>
          <w:b/>
          <w:bCs/>
          <w:sz w:val="27"/>
          <w:szCs w:val="27"/>
        </w:rPr>
        <w:t xml:space="preserve"> II</w:t>
      </w:r>
    </w:p>
    <w:p w14:paraId="66DFAF29" w14:textId="77777777" w:rsidR="00E13C53" w:rsidRPr="003679F1" w:rsidRDefault="00E13C5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center"/>
        <w:rPr>
          <w:rFonts w:ascii="Times New Roman" w:hAnsi="Times New Roman"/>
          <w:b/>
          <w:bCs/>
          <w:sz w:val="27"/>
          <w:szCs w:val="27"/>
        </w:rPr>
      </w:pPr>
      <w:r w:rsidRPr="003679F1">
        <w:rPr>
          <w:rFonts w:ascii="Times New Roman" w:hAnsi="Times New Roman"/>
          <w:b/>
          <w:bCs/>
          <w:sz w:val="27"/>
          <w:szCs w:val="27"/>
        </w:rPr>
        <w:t>BUSINESS PLAN FOR 2026 AND MANAGEMENT SOLUTIONS</w:t>
      </w:r>
    </w:p>
    <w:p w14:paraId="2E4FABA9" w14:textId="77777777" w:rsidR="00690327" w:rsidRPr="00D94D73" w:rsidRDefault="00690327"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bCs/>
          <w:sz w:val="10"/>
          <w:szCs w:val="27"/>
        </w:rPr>
      </w:pPr>
    </w:p>
    <w:p w14:paraId="41793E39" w14:textId="77777777" w:rsidR="00221099" w:rsidRPr="003679F1" w:rsidRDefault="00EB6C5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3679F1">
        <w:rPr>
          <w:rFonts w:ascii="Times New Roman" w:hAnsi="Times New Roman"/>
          <w:b/>
          <w:bCs/>
          <w:sz w:val="27"/>
          <w:szCs w:val="27"/>
        </w:rPr>
        <w:t>I. BUSINESS PLAN FOR 2026</w:t>
      </w:r>
    </w:p>
    <w:p w14:paraId="6354E3A7" w14:textId="77777777" w:rsidR="00221099" w:rsidRPr="003679F1" w:rsidRDefault="000B4EBF"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3679F1">
        <w:rPr>
          <w:rFonts w:ascii="Times New Roman" w:hAnsi="Times New Roman"/>
          <w:b/>
          <w:bCs/>
          <w:sz w:val="27"/>
          <w:szCs w:val="27"/>
        </w:rPr>
        <w:t>1. Some key indicators</w:t>
      </w:r>
    </w:p>
    <w:tbl>
      <w:tblPr>
        <w:tblW w:w="9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811"/>
        <w:gridCol w:w="2282"/>
        <w:gridCol w:w="1876"/>
      </w:tblGrid>
      <w:tr w:rsidR="00140D5B" w:rsidRPr="007A7A5C" w14:paraId="219FDD39" w14:textId="77777777" w:rsidTr="00CE5FB1">
        <w:trPr>
          <w:trHeight w:val="541"/>
          <w:tblHeader/>
        </w:trPr>
        <w:tc>
          <w:tcPr>
            <w:tcW w:w="599" w:type="dxa"/>
            <w:shd w:val="clear" w:color="auto" w:fill="auto"/>
            <w:vAlign w:val="center"/>
            <w:hideMark/>
          </w:tcPr>
          <w:p w14:paraId="4AAE5A6E" w14:textId="3F29A682" w:rsidR="00140D5B" w:rsidRPr="007A7A5C" w:rsidRDefault="007A7A5C"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No.</w:t>
            </w:r>
          </w:p>
        </w:tc>
        <w:tc>
          <w:tcPr>
            <w:tcW w:w="4811" w:type="dxa"/>
            <w:shd w:val="clear" w:color="auto" w:fill="auto"/>
            <w:vAlign w:val="center"/>
            <w:hideMark/>
          </w:tcPr>
          <w:p w14:paraId="1DD002DB"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Target</w:t>
            </w:r>
          </w:p>
        </w:tc>
        <w:tc>
          <w:tcPr>
            <w:tcW w:w="2282" w:type="dxa"/>
            <w:shd w:val="clear" w:color="auto" w:fill="auto"/>
            <w:vAlign w:val="center"/>
            <w:hideMark/>
          </w:tcPr>
          <w:p w14:paraId="500A5DAE" w14:textId="77777777" w:rsidR="00140D5B" w:rsidRPr="007A7A5C" w:rsidRDefault="008346CD"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Unit</w:t>
            </w:r>
          </w:p>
        </w:tc>
        <w:tc>
          <w:tcPr>
            <w:tcW w:w="1876" w:type="dxa"/>
            <w:shd w:val="clear" w:color="auto" w:fill="auto"/>
            <w:vAlign w:val="center"/>
            <w:hideMark/>
          </w:tcPr>
          <w:p w14:paraId="38B8B90C"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Plan for 2026</w:t>
            </w:r>
          </w:p>
        </w:tc>
      </w:tr>
      <w:tr w:rsidR="00140D5B" w:rsidRPr="007A7A5C" w14:paraId="75C94590" w14:textId="77777777" w:rsidTr="00CE5FB1">
        <w:trPr>
          <w:trHeight w:val="367"/>
        </w:trPr>
        <w:tc>
          <w:tcPr>
            <w:tcW w:w="599" w:type="dxa"/>
            <w:shd w:val="clear" w:color="auto" w:fill="auto"/>
            <w:vAlign w:val="center"/>
            <w:hideMark/>
          </w:tcPr>
          <w:p w14:paraId="0CF6A1B6"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1</w:t>
            </w:r>
          </w:p>
        </w:tc>
        <w:tc>
          <w:tcPr>
            <w:tcW w:w="4811" w:type="dxa"/>
            <w:shd w:val="clear" w:color="auto" w:fill="auto"/>
            <w:vAlign w:val="center"/>
            <w:hideMark/>
          </w:tcPr>
          <w:p w14:paraId="6CA679F6" w14:textId="77777777" w:rsidR="00140D5B" w:rsidRPr="007A7A5C" w:rsidRDefault="00140D5B" w:rsidP="00FD45B3">
            <w:pPr>
              <w:rPr>
                <w:rFonts w:ascii="Times New Roman" w:hAnsi="Times New Roman"/>
                <w:b/>
                <w:bCs/>
                <w:color w:val="000000"/>
                <w:sz w:val="26"/>
                <w:szCs w:val="26"/>
              </w:rPr>
            </w:pPr>
            <w:r w:rsidRPr="007A7A5C">
              <w:rPr>
                <w:rFonts w:ascii="Times New Roman" w:hAnsi="Times New Roman"/>
                <w:b/>
                <w:bCs/>
                <w:color w:val="000000"/>
                <w:sz w:val="26"/>
                <w:szCs w:val="26"/>
              </w:rPr>
              <w:t>Resource management</w:t>
            </w:r>
          </w:p>
        </w:tc>
        <w:tc>
          <w:tcPr>
            <w:tcW w:w="2282" w:type="dxa"/>
            <w:shd w:val="clear" w:color="auto" w:fill="auto"/>
            <w:vAlign w:val="center"/>
            <w:hideMark/>
          </w:tcPr>
          <w:p w14:paraId="49A1D112"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 </w:t>
            </w:r>
          </w:p>
        </w:tc>
        <w:tc>
          <w:tcPr>
            <w:tcW w:w="1876" w:type="dxa"/>
            <w:shd w:val="clear" w:color="auto" w:fill="auto"/>
            <w:vAlign w:val="center"/>
            <w:hideMark/>
          </w:tcPr>
          <w:p w14:paraId="5FDE7F5F"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 </w:t>
            </w:r>
          </w:p>
        </w:tc>
      </w:tr>
      <w:tr w:rsidR="00140D5B" w:rsidRPr="007A7A5C" w14:paraId="20590F5B" w14:textId="77777777" w:rsidTr="00CE5FB1">
        <w:trPr>
          <w:trHeight w:val="367"/>
        </w:trPr>
        <w:tc>
          <w:tcPr>
            <w:tcW w:w="599" w:type="dxa"/>
            <w:shd w:val="clear" w:color="auto" w:fill="auto"/>
            <w:vAlign w:val="center"/>
            <w:hideMark/>
          </w:tcPr>
          <w:p w14:paraId="457E8E49"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a</w:t>
            </w:r>
          </w:p>
        </w:tc>
        <w:tc>
          <w:tcPr>
            <w:tcW w:w="4811" w:type="dxa"/>
            <w:shd w:val="clear" w:color="auto" w:fill="auto"/>
            <w:vAlign w:val="center"/>
            <w:hideMark/>
          </w:tcPr>
          <w:p w14:paraId="232572CB" w14:textId="5118D7BB"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Overburden excavation in open-pit mining</w:t>
            </w:r>
          </w:p>
        </w:tc>
        <w:tc>
          <w:tcPr>
            <w:tcW w:w="2282" w:type="dxa"/>
            <w:shd w:val="clear" w:color="auto" w:fill="auto"/>
            <w:noWrap/>
            <w:vAlign w:val="center"/>
            <w:hideMark/>
          </w:tcPr>
          <w:p w14:paraId="6EB19B47"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1000m3</w:t>
            </w:r>
          </w:p>
        </w:tc>
        <w:tc>
          <w:tcPr>
            <w:tcW w:w="1876" w:type="dxa"/>
            <w:shd w:val="clear" w:color="auto" w:fill="auto"/>
            <w:vAlign w:val="center"/>
            <w:hideMark/>
          </w:tcPr>
          <w:p w14:paraId="2E9EE236"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28,400</w:t>
            </w:r>
          </w:p>
        </w:tc>
      </w:tr>
      <w:tr w:rsidR="00140D5B" w:rsidRPr="007A7A5C" w14:paraId="67811374" w14:textId="77777777" w:rsidTr="00CE5FB1">
        <w:trPr>
          <w:trHeight w:val="367"/>
        </w:trPr>
        <w:tc>
          <w:tcPr>
            <w:tcW w:w="599" w:type="dxa"/>
            <w:shd w:val="clear" w:color="auto" w:fill="auto"/>
            <w:vAlign w:val="center"/>
            <w:hideMark/>
          </w:tcPr>
          <w:p w14:paraId="13AED274" w14:textId="2B5DB7E3"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 </w:t>
            </w:r>
            <w:r w:rsidR="007C04F5">
              <w:rPr>
                <w:rFonts w:ascii="Times New Roman" w:hAnsi="Times New Roman"/>
                <w:b/>
                <w:bCs/>
                <w:color w:val="000000"/>
                <w:sz w:val="26"/>
                <w:szCs w:val="26"/>
              </w:rPr>
              <w:t>-</w:t>
            </w:r>
          </w:p>
        </w:tc>
        <w:tc>
          <w:tcPr>
            <w:tcW w:w="4811" w:type="dxa"/>
            <w:shd w:val="clear" w:color="auto" w:fill="auto"/>
            <w:vAlign w:val="center"/>
            <w:hideMark/>
          </w:tcPr>
          <w:p w14:paraId="34CC6F0D" w14:textId="57903CFA"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 xml:space="preserve">Of which: Overburden for production </w:t>
            </w:r>
          </w:p>
        </w:tc>
        <w:tc>
          <w:tcPr>
            <w:tcW w:w="2282" w:type="dxa"/>
            <w:shd w:val="clear" w:color="auto" w:fill="auto"/>
            <w:noWrap/>
            <w:vAlign w:val="center"/>
            <w:hideMark/>
          </w:tcPr>
          <w:p w14:paraId="21CD276E"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566E7B67"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28,400</w:t>
            </w:r>
          </w:p>
        </w:tc>
      </w:tr>
      <w:tr w:rsidR="00140D5B" w:rsidRPr="007A7A5C" w14:paraId="0DEF2126" w14:textId="77777777" w:rsidTr="00CE5FB1">
        <w:trPr>
          <w:trHeight w:val="367"/>
        </w:trPr>
        <w:tc>
          <w:tcPr>
            <w:tcW w:w="599" w:type="dxa"/>
            <w:shd w:val="clear" w:color="auto" w:fill="auto"/>
            <w:vAlign w:val="center"/>
            <w:hideMark/>
          </w:tcPr>
          <w:p w14:paraId="5DD43EB4"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w:t>
            </w:r>
          </w:p>
        </w:tc>
        <w:tc>
          <w:tcPr>
            <w:tcW w:w="4811" w:type="dxa"/>
            <w:shd w:val="clear" w:color="auto" w:fill="auto"/>
            <w:noWrap/>
            <w:vAlign w:val="center"/>
            <w:hideMark/>
          </w:tcPr>
          <w:p w14:paraId="32765902" w14:textId="28F534D4"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Accounting stripping ratio</w:t>
            </w:r>
          </w:p>
        </w:tc>
        <w:tc>
          <w:tcPr>
            <w:tcW w:w="2282" w:type="dxa"/>
            <w:shd w:val="clear" w:color="auto" w:fill="auto"/>
            <w:noWrap/>
            <w:vAlign w:val="center"/>
            <w:hideMark/>
          </w:tcPr>
          <w:p w14:paraId="01415E7F"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m3/ton</w:t>
            </w:r>
          </w:p>
        </w:tc>
        <w:tc>
          <w:tcPr>
            <w:tcW w:w="1876" w:type="dxa"/>
            <w:shd w:val="clear" w:color="auto" w:fill="auto"/>
            <w:noWrap/>
            <w:vAlign w:val="center"/>
            <w:hideMark/>
          </w:tcPr>
          <w:p w14:paraId="43D2ED87"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13.52</w:t>
            </w:r>
          </w:p>
        </w:tc>
      </w:tr>
      <w:tr w:rsidR="00140D5B" w:rsidRPr="007A7A5C" w14:paraId="5D4FB097" w14:textId="77777777" w:rsidTr="00CE5FB1">
        <w:trPr>
          <w:trHeight w:val="367"/>
        </w:trPr>
        <w:tc>
          <w:tcPr>
            <w:tcW w:w="599" w:type="dxa"/>
            <w:shd w:val="clear" w:color="auto" w:fill="auto"/>
            <w:vAlign w:val="center"/>
            <w:hideMark/>
          </w:tcPr>
          <w:p w14:paraId="29D76A39"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b</w:t>
            </w:r>
          </w:p>
        </w:tc>
        <w:tc>
          <w:tcPr>
            <w:tcW w:w="4811" w:type="dxa"/>
            <w:shd w:val="clear" w:color="auto" w:fill="auto"/>
            <w:vAlign w:val="center"/>
            <w:hideMark/>
          </w:tcPr>
          <w:p w14:paraId="4812E81F" w14:textId="77777777" w:rsidR="00140D5B" w:rsidRPr="007A7A5C" w:rsidRDefault="00140D5B" w:rsidP="00FD45B3">
            <w:pPr>
              <w:rPr>
                <w:rFonts w:ascii="Times New Roman" w:hAnsi="Times New Roman"/>
                <w:color w:val="000000"/>
                <w:sz w:val="26"/>
                <w:szCs w:val="26"/>
              </w:rPr>
            </w:pPr>
            <w:r w:rsidRPr="007A7A5C">
              <w:rPr>
                <w:rFonts w:ascii="Times New Roman" w:hAnsi="Times New Roman"/>
                <w:color w:val="000000"/>
                <w:sz w:val="26"/>
                <w:szCs w:val="26"/>
              </w:rPr>
              <w:t>Resource loss rate</w:t>
            </w:r>
          </w:p>
        </w:tc>
        <w:tc>
          <w:tcPr>
            <w:tcW w:w="2282" w:type="dxa"/>
            <w:shd w:val="clear" w:color="auto" w:fill="auto"/>
            <w:noWrap/>
            <w:vAlign w:val="center"/>
            <w:hideMark/>
          </w:tcPr>
          <w:p w14:paraId="185FB7D1"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 </w:t>
            </w:r>
          </w:p>
        </w:tc>
        <w:tc>
          <w:tcPr>
            <w:tcW w:w="1876" w:type="dxa"/>
            <w:shd w:val="clear" w:color="auto" w:fill="auto"/>
            <w:noWrap/>
            <w:vAlign w:val="center"/>
            <w:hideMark/>
          </w:tcPr>
          <w:p w14:paraId="2B1B9C80"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 </w:t>
            </w:r>
          </w:p>
        </w:tc>
      </w:tr>
      <w:tr w:rsidR="00140D5B" w:rsidRPr="007A7A5C" w14:paraId="4EBEBC3A" w14:textId="77777777" w:rsidTr="00CE5FB1">
        <w:trPr>
          <w:trHeight w:val="367"/>
        </w:trPr>
        <w:tc>
          <w:tcPr>
            <w:tcW w:w="599" w:type="dxa"/>
            <w:shd w:val="clear" w:color="auto" w:fill="auto"/>
            <w:vAlign w:val="center"/>
            <w:hideMark/>
          </w:tcPr>
          <w:p w14:paraId="553685BE" w14:textId="456438EF" w:rsidR="00140D5B" w:rsidRPr="007A7A5C" w:rsidRDefault="007C04F5" w:rsidP="00FD45B3">
            <w:pPr>
              <w:jc w:val="center"/>
              <w:rPr>
                <w:rFonts w:ascii="Times New Roman" w:hAnsi="Times New Roman"/>
                <w:b/>
                <w:bCs/>
                <w:color w:val="000000"/>
                <w:sz w:val="26"/>
                <w:szCs w:val="26"/>
              </w:rPr>
            </w:pPr>
            <w:r>
              <w:rPr>
                <w:rFonts w:ascii="Times New Roman" w:hAnsi="Times New Roman"/>
                <w:b/>
                <w:bCs/>
                <w:color w:val="000000"/>
                <w:sz w:val="26"/>
                <w:szCs w:val="26"/>
              </w:rPr>
              <w:t>-</w:t>
            </w:r>
          </w:p>
        </w:tc>
        <w:tc>
          <w:tcPr>
            <w:tcW w:w="4811" w:type="dxa"/>
            <w:shd w:val="clear" w:color="auto" w:fill="auto"/>
            <w:vAlign w:val="center"/>
            <w:hideMark/>
          </w:tcPr>
          <w:p w14:paraId="27B5B1A7" w14:textId="77777777" w:rsidR="00140D5B" w:rsidRPr="007A7A5C" w:rsidRDefault="00140D5B" w:rsidP="00FD45B3">
            <w:pPr>
              <w:rPr>
                <w:rFonts w:ascii="Times New Roman" w:hAnsi="Times New Roman"/>
                <w:color w:val="000000"/>
                <w:sz w:val="26"/>
                <w:szCs w:val="26"/>
              </w:rPr>
            </w:pPr>
            <w:r w:rsidRPr="007A7A5C">
              <w:rPr>
                <w:rFonts w:ascii="Times New Roman" w:hAnsi="Times New Roman"/>
                <w:color w:val="000000"/>
                <w:sz w:val="26"/>
                <w:szCs w:val="26"/>
              </w:rPr>
              <w:t>Open-pit mining</w:t>
            </w:r>
          </w:p>
        </w:tc>
        <w:tc>
          <w:tcPr>
            <w:tcW w:w="2282" w:type="dxa"/>
            <w:shd w:val="clear" w:color="000000" w:fill="FFFFFF"/>
            <w:noWrap/>
            <w:vAlign w:val="center"/>
            <w:hideMark/>
          </w:tcPr>
          <w:p w14:paraId="006D0F2A"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72EB7A46"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3.90</w:t>
            </w:r>
          </w:p>
        </w:tc>
      </w:tr>
      <w:tr w:rsidR="00140D5B" w:rsidRPr="007A7A5C" w14:paraId="63E50409" w14:textId="77777777" w:rsidTr="00CE5FB1">
        <w:trPr>
          <w:trHeight w:val="367"/>
        </w:trPr>
        <w:tc>
          <w:tcPr>
            <w:tcW w:w="599" w:type="dxa"/>
            <w:shd w:val="clear" w:color="auto" w:fill="auto"/>
            <w:vAlign w:val="center"/>
            <w:hideMark/>
          </w:tcPr>
          <w:p w14:paraId="0647D890"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c</w:t>
            </w:r>
          </w:p>
        </w:tc>
        <w:tc>
          <w:tcPr>
            <w:tcW w:w="4811" w:type="dxa"/>
            <w:shd w:val="clear" w:color="auto" w:fill="auto"/>
            <w:vAlign w:val="center"/>
            <w:hideMark/>
          </w:tcPr>
          <w:p w14:paraId="0D4BB77A" w14:textId="56D4A14B"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Clean coal recovery rate</w:t>
            </w:r>
          </w:p>
        </w:tc>
        <w:tc>
          <w:tcPr>
            <w:tcW w:w="2282" w:type="dxa"/>
            <w:shd w:val="clear" w:color="000000" w:fill="FFFFFF"/>
            <w:noWrap/>
            <w:vAlign w:val="center"/>
            <w:hideMark/>
          </w:tcPr>
          <w:p w14:paraId="2CCA6869"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6C145A9C"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100.0</w:t>
            </w:r>
          </w:p>
        </w:tc>
      </w:tr>
      <w:tr w:rsidR="00140D5B" w:rsidRPr="007A7A5C" w14:paraId="4E140646" w14:textId="77777777" w:rsidTr="00CE5FB1">
        <w:trPr>
          <w:trHeight w:val="367"/>
        </w:trPr>
        <w:tc>
          <w:tcPr>
            <w:tcW w:w="599" w:type="dxa"/>
            <w:shd w:val="clear" w:color="auto" w:fill="auto"/>
            <w:vAlign w:val="center"/>
            <w:hideMark/>
          </w:tcPr>
          <w:p w14:paraId="63D8C6BA"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2</w:t>
            </w:r>
          </w:p>
        </w:tc>
        <w:tc>
          <w:tcPr>
            <w:tcW w:w="4811" w:type="dxa"/>
            <w:shd w:val="clear" w:color="auto" w:fill="auto"/>
            <w:vAlign w:val="center"/>
            <w:hideMark/>
          </w:tcPr>
          <w:p w14:paraId="0E4CB846" w14:textId="77777777" w:rsidR="00140D5B" w:rsidRPr="007A7A5C" w:rsidRDefault="00140D5B" w:rsidP="00FD45B3">
            <w:pPr>
              <w:rPr>
                <w:rFonts w:ascii="Times New Roman" w:hAnsi="Times New Roman"/>
                <w:b/>
                <w:bCs/>
                <w:color w:val="000000"/>
                <w:sz w:val="26"/>
                <w:szCs w:val="26"/>
              </w:rPr>
            </w:pPr>
            <w:r w:rsidRPr="007A7A5C">
              <w:rPr>
                <w:rFonts w:ascii="Times New Roman" w:hAnsi="Times New Roman"/>
                <w:b/>
                <w:bCs/>
                <w:color w:val="000000"/>
                <w:sz w:val="26"/>
                <w:szCs w:val="26"/>
              </w:rPr>
              <w:t>Main products</w:t>
            </w:r>
          </w:p>
        </w:tc>
        <w:tc>
          <w:tcPr>
            <w:tcW w:w="2282" w:type="dxa"/>
            <w:shd w:val="clear" w:color="000000" w:fill="FFFFFF"/>
            <w:noWrap/>
            <w:vAlign w:val="center"/>
            <w:hideMark/>
          </w:tcPr>
          <w:p w14:paraId="3045FBB8"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 </w:t>
            </w:r>
          </w:p>
        </w:tc>
        <w:tc>
          <w:tcPr>
            <w:tcW w:w="1876" w:type="dxa"/>
            <w:shd w:val="clear" w:color="auto" w:fill="auto"/>
            <w:noWrap/>
            <w:vAlign w:val="center"/>
            <w:hideMark/>
          </w:tcPr>
          <w:p w14:paraId="07D694B8"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 </w:t>
            </w:r>
          </w:p>
        </w:tc>
      </w:tr>
      <w:tr w:rsidR="00140D5B" w:rsidRPr="007A7A5C" w14:paraId="5BF0E7BB" w14:textId="77777777" w:rsidTr="00CE5FB1">
        <w:trPr>
          <w:trHeight w:val="367"/>
        </w:trPr>
        <w:tc>
          <w:tcPr>
            <w:tcW w:w="599" w:type="dxa"/>
            <w:shd w:val="clear" w:color="auto" w:fill="auto"/>
            <w:vAlign w:val="center"/>
            <w:hideMark/>
          </w:tcPr>
          <w:p w14:paraId="71418471"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2.1</w:t>
            </w:r>
          </w:p>
        </w:tc>
        <w:tc>
          <w:tcPr>
            <w:tcW w:w="4811" w:type="dxa"/>
            <w:shd w:val="clear" w:color="auto" w:fill="auto"/>
            <w:vAlign w:val="center"/>
            <w:hideMark/>
          </w:tcPr>
          <w:p w14:paraId="7982DB28" w14:textId="587C52A8"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Run-of-mine (ROM) coal</w:t>
            </w:r>
            <w:r w:rsidR="005326DC">
              <w:rPr>
                <w:rFonts w:ascii="Times New Roman" w:hAnsi="Times New Roman"/>
                <w:sz w:val="26"/>
                <w:szCs w:val="26"/>
              </w:rPr>
              <w:t xml:space="preserve">7hhhhhhn </w:t>
            </w:r>
          </w:p>
        </w:tc>
        <w:tc>
          <w:tcPr>
            <w:tcW w:w="2282" w:type="dxa"/>
            <w:shd w:val="clear" w:color="auto" w:fill="auto"/>
            <w:vAlign w:val="center"/>
            <w:hideMark/>
          </w:tcPr>
          <w:p w14:paraId="2C1E9454"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1000 tons</w:t>
            </w:r>
          </w:p>
        </w:tc>
        <w:tc>
          <w:tcPr>
            <w:tcW w:w="1876" w:type="dxa"/>
            <w:shd w:val="clear" w:color="auto" w:fill="auto"/>
            <w:noWrap/>
            <w:vAlign w:val="center"/>
            <w:hideMark/>
          </w:tcPr>
          <w:p w14:paraId="2C2D2BAA"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2,100</w:t>
            </w:r>
          </w:p>
        </w:tc>
      </w:tr>
      <w:tr w:rsidR="00140D5B" w:rsidRPr="007A7A5C" w14:paraId="28A9E316" w14:textId="77777777" w:rsidTr="00CE5FB1">
        <w:trPr>
          <w:trHeight w:val="367"/>
        </w:trPr>
        <w:tc>
          <w:tcPr>
            <w:tcW w:w="599" w:type="dxa"/>
            <w:shd w:val="clear" w:color="auto" w:fill="auto"/>
            <w:vAlign w:val="center"/>
            <w:hideMark/>
          </w:tcPr>
          <w:p w14:paraId="43F6DC02" w14:textId="18345283" w:rsidR="00140D5B" w:rsidRPr="007A7A5C" w:rsidRDefault="00CE5FB1"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vAlign w:val="center"/>
            <w:hideMark/>
          </w:tcPr>
          <w:p w14:paraId="706301DB" w14:textId="3F0F8DEC"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Open-pit mining</w:t>
            </w:r>
          </w:p>
        </w:tc>
        <w:tc>
          <w:tcPr>
            <w:tcW w:w="2282" w:type="dxa"/>
            <w:shd w:val="clear" w:color="auto" w:fill="auto"/>
            <w:noWrap/>
            <w:vAlign w:val="center"/>
            <w:hideMark/>
          </w:tcPr>
          <w:p w14:paraId="214B1331"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582BF02D"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2,100</w:t>
            </w:r>
          </w:p>
        </w:tc>
      </w:tr>
      <w:tr w:rsidR="00140D5B" w:rsidRPr="007A7A5C" w14:paraId="79955CDA" w14:textId="77777777" w:rsidTr="00CE5FB1">
        <w:trPr>
          <w:trHeight w:val="367"/>
        </w:trPr>
        <w:tc>
          <w:tcPr>
            <w:tcW w:w="599" w:type="dxa"/>
            <w:shd w:val="clear" w:color="auto" w:fill="auto"/>
            <w:vAlign w:val="center"/>
            <w:hideMark/>
          </w:tcPr>
          <w:p w14:paraId="18799CAF"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2.2</w:t>
            </w:r>
          </w:p>
        </w:tc>
        <w:tc>
          <w:tcPr>
            <w:tcW w:w="4811" w:type="dxa"/>
            <w:shd w:val="clear" w:color="auto" w:fill="auto"/>
            <w:vAlign w:val="center"/>
            <w:hideMark/>
          </w:tcPr>
          <w:p w14:paraId="0C7CA950" w14:textId="6B69BB67"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Clean coal (screened at mine)</w:t>
            </w:r>
          </w:p>
        </w:tc>
        <w:tc>
          <w:tcPr>
            <w:tcW w:w="2282" w:type="dxa"/>
            <w:shd w:val="clear" w:color="auto" w:fill="auto"/>
            <w:vAlign w:val="center"/>
            <w:hideMark/>
          </w:tcPr>
          <w:p w14:paraId="25781D55"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1000 tons</w:t>
            </w:r>
          </w:p>
        </w:tc>
        <w:tc>
          <w:tcPr>
            <w:tcW w:w="1876" w:type="dxa"/>
            <w:shd w:val="clear" w:color="auto" w:fill="auto"/>
            <w:noWrap/>
            <w:vAlign w:val="center"/>
            <w:hideMark/>
          </w:tcPr>
          <w:p w14:paraId="0C0A135C"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1,250</w:t>
            </w:r>
          </w:p>
        </w:tc>
      </w:tr>
      <w:tr w:rsidR="00140D5B" w:rsidRPr="007A7A5C" w14:paraId="4714319F" w14:textId="77777777" w:rsidTr="00CE5FB1">
        <w:trPr>
          <w:trHeight w:val="367"/>
        </w:trPr>
        <w:tc>
          <w:tcPr>
            <w:tcW w:w="599" w:type="dxa"/>
            <w:shd w:val="clear" w:color="auto" w:fill="auto"/>
            <w:vAlign w:val="center"/>
            <w:hideMark/>
          </w:tcPr>
          <w:p w14:paraId="72180C61" w14:textId="30E90EE1" w:rsidR="00140D5B" w:rsidRPr="007A7A5C" w:rsidRDefault="007C04F5"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vAlign w:val="center"/>
            <w:hideMark/>
          </w:tcPr>
          <w:p w14:paraId="1F9FE8BD" w14:textId="0EF9DC58"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Of which: Clean coal from primary sources</w:t>
            </w:r>
          </w:p>
        </w:tc>
        <w:tc>
          <w:tcPr>
            <w:tcW w:w="2282" w:type="dxa"/>
            <w:shd w:val="clear" w:color="auto" w:fill="auto"/>
            <w:noWrap/>
            <w:vAlign w:val="center"/>
            <w:hideMark/>
          </w:tcPr>
          <w:p w14:paraId="54B06C1B"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0F3032A9"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150</w:t>
            </w:r>
          </w:p>
        </w:tc>
      </w:tr>
      <w:tr w:rsidR="00140D5B" w:rsidRPr="007A7A5C" w14:paraId="17C7FE69" w14:textId="77777777" w:rsidTr="00CE5FB1">
        <w:trPr>
          <w:trHeight w:val="367"/>
        </w:trPr>
        <w:tc>
          <w:tcPr>
            <w:tcW w:w="599" w:type="dxa"/>
            <w:shd w:val="clear" w:color="auto" w:fill="auto"/>
            <w:vAlign w:val="center"/>
            <w:hideMark/>
          </w:tcPr>
          <w:p w14:paraId="6CC06B63" w14:textId="77EC9059" w:rsidR="00140D5B" w:rsidRPr="007A7A5C" w:rsidRDefault="007C04F5"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vAlign w:val="center"/>
            <w:hideMark/>
          </w:tcPr>
          <w:p w14:paraId="2CE4B1DF" w14:textId="7273D66F"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Clean coal recovered from waste rock and coal mixtures</w:t>
            </w:r>
          </w:p>
        </w:tc>
        <w:tc>
          <w:tcPr>
            <w:tcW w:w="2282" w:type="dxa"/>
            <w:shd w:val="clear" w:color="auto" w:fill="auto"/>
            <w:noWrap/>
            <w:vAlign w:val="center"/>
            <w:hideMark/>
          </w:tcPr>
          <w:p w14:paraId="5C888A0F"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7D253750"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1,100</w:t>
            </w:r>
          </w:p>
        </w:tc>
      </w:tr>
      <w:tr w:rsidR="00140D5B" w:rsidRPr="007A7A5C" w14:paraId="756901A7" w14:textId="77777777" w:rsidTr="00CE5FB1">
        <w:trPr>
          <w:trHeight w:val="367"/>
        </w:trPr>
        <w:tc>
          <w:tcPr>
            <w:tcW w:w="599" w:type="dxa"/>
            <w:shd w:val="clear" w:color="auto" w:fill="auto"/>
            <w:vAlign w:val="center"/>
            <w:hideMark/>
          </w:tcPr>
          <w:p w14:paraId="6E77CFD8"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2.3</w:t>
            </w:r>
          </w:p>
        </w:tc>
        <w:tc>
          <w:tcPr>
            <w:tcW w:w="4811" w:type="dxa"/>
            <w:shd w:val="clear" w:color="auto" w:fill="auto"/>
            <w:vAlign w:val="center"/>
            <w:hideMark/>
          </w:tcPr>
          <w:p w14:paraId="056D792C" w14:textId="6A153759"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Coal consumption (delivered to the Group)</w:t>
            </w:r>
          </w:p>
        </w:tc>
        <w:tc>
          <w:tcPr>
            <w:tcW w:w="2282" w:type="dxa"/>
            <w:shd w:val="clear" w:color="auto" w:fill="auto"/>
            <w:noWrap/>
            <w:vAlign w:val="center"/>
            <w:hideMark/>
          </w:tcPr>
          <w:p w14:paraId="53CE4F72"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2CCAA6AD"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3,200</w:t>
            </w:r>
          </w:p>
        </w:tc>
      </w:tr>
      <w:tr w:rsidR="00140D5B" w:rsidRPr="007A7A5C" w14:paraId="24FEF9B5" w14:textId="77777777" w:rsidTr="00CE5FB1">
        <w:trPr>
          <w:trHeight w:val="367"/>
        </w:trPr>
        <w:tc>
          <w:tcPr>
            <w:tcW w:w="599" w:type="dxa"/>
            <w:shd w:val="clear" w:color="auto" w:fill="auto"/>
            <w:vAlign w:val="center"/>
            <w:hideMark/>
          </w:tcPr>
          <w:p w14:paraId="58715675"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a</w:t>
            </w:r>
          </w:p>
        </w:tc>
        <w:tc>
          <w:tcPr>
            <w:tcW w:w="4811" w:type="dxa"/>
            <w:shd w:val="clear" w:color="auto" w:fill="auto"/>
            <w:vAlign w:val="center"/>
            <w:hideMark/>
          </w:tcPr>
          <w:p w14:paraId="0F0EAAD6" w14:textId="07E498FC"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Delivered to Coal Preparation Company</w:t>
            </w:r>
          </w:p>
        </w:tc>
        <w:tc>
          <w:tcPr>
            <w:tcW w:w="2282" w:type="dxa"/>
            <w:shd w:val="clear" w:color="auto" w:fill="auto"/>
            <w:noWrap/>
            <w:vAlign w:val="center"/>
            <w:hideMark/>
          </w:tcPr>
          <w:p w14:paraId="40BC8F89"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1CDB52AA"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1,950</w:t>
            </w:r>
          </w:p>
        </w:tc>
      </w:tr>
      <w:tr w:rsidR="00140D5B" w:rsidRPr="007A7A5C" w14:paraId="76F06755" w14:textId="77777777" w:rsidTr="00CE5FB1">
        <w:trPr>
          <w:trHeight w:val="367"/>
        </w:trPr>
        <w:tc>
          <w:tcPr>
            <w:tcW w:w="599" w:type="dxa"/>
            <w:shd w:val="clear" w:color="auto" w:fill="auto"/>
            <w:vAlign w:val="center"/>
            <w:hideMark/>
          </w:tcPr>
          <w:p w14:paraId="64BE6633"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b</w:t>
            </w:r>
          </w:p>
        </w:tc>
        <w:tc>
          <w:tcPr>
            <w:tcW w:w="4811" w:type="dxa"/>
            <w:shd w:val="clear" w:color="auto" w:fill="auto"/>
            <w:vAlign w:val="center"/>
            <w:hideMark/>
          </w:tcPr>
          <w:p w14:paraId="2276D55A"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0"/>
            </w:tblGrid>
            <w:tr w:rsidR="007A7A5C" w:rsidRPr="007A7A5C" w14:paraId="107DE608" w14:textId="77777777" w:rsidTr="007A7A5C">
              <w:trPr>
                <w:tblCellSpacing w:w="15" w:type="dxa"/>
              </w:trPr>
              <w:tc>
                <w:tcPr>
                  <w:tcW w:w="0" w:type="auto"/>
                  <w:vAlign w:val="center"/>
                  <w:hideMark/>
                </w:tcPr>
                <w:p w14:paraId="43E3AD58" w14:textId="77777777" w:rsidR="007A7A5C" w:rsidRPr="007A7A5C" w:rsidRDefault="007A7A5C" w:rsidP="00FD45B3">
                  <w:pPr>
                    <w:rPr>
                      <w:rFonts w:ascii="Times New Roman" w:hAnsi="Times New Roman"/>
                      <w:sz w:val="26"/>
                      <w:szCs w:val="26"/>
                      <w:lang w:val="en-US"/>
                    </w:rPr>
                  </w:pPr>
                  <w:r w:rsidRPr="007A7A5C">
                    <w:rPr>
                      <w:rFonts w:ascii="Times New Roman" w:hAnsi="Times New Roman"/>
                      <w:sz w:val="26"/>
                      <w:szCs w:val="26"/>
                      <w:lang w:val="en-US"/>
                    </w:rPr>
                    <w:t>Delivered to Warehousing Company</w:t>
                  </w:r>
                </w:p>
              </w:tc>
            </w:tr>
          </w:tbl>
          <w:p w14:paraId="77639D5F" w14:textId="6B9BDBCD" w:rsidR="00140D5B" w:rsidRPr="007A7A5C" w:rsidRDefault="00140D5B" w:rsidP="00FD45B3">
            <w:pPr>
              <w:rPr>
                <w:rFonts w:ascii="Times New Roman" w:hAnsi="Times New Roman"/>
                <w:color w:val="000000"/>
                <w:sz w:val="26"/>
                <w:szCs w:val="26"/>
              </w:rPr>
            </w:pPr>
          </w:p>
        </w:tc>
        <w:tc>
          <w:tcPr>
            <w:tcW w:w="2282" w:type="dxa"/>
            <w:shd w:val="clear" w:color="auto" w:fill="auto"/>
            <w:noWrap/>
            <w:vAlign w:val="center"/>
            <w:hideMark/>
          </w:tcPr>
          <w:p w14:paraId="43994677"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6A310DEF"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1,250</w:t>
            </w:r>
          </w:p>
        </w:tc>
      </w:tr>
      <w:tr w:rsidR="00140D5B" w:rsidRPr="007A7A5C" w14:paraId="37CD79C5" w14:textId="77777777" w:rsidTr="00CE5FB1">
        <w:trPr>
          <w:trHeight w:val="367"/>
        </w:trPr>
        <w:tc>
          <w:tcPr>
            <w:tcW w:w="599" w:type="dxa"/>
            <w:shd w:val="clear" w:color="auto" w:fill="auto"/>
            <w:vAlign w:val="center"/>
            <w:hideMark/>
          </w:tcPr>
          <w:p w14:paraId="7FB91C17"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3</w:t>
            </w:r>
          </w:p>
        </w:tc>
        <w:tc>
          <w:tcPr>
            <w:tcW w:w="4811" w:type="dxa"/>
            <w:shd w:val="clear" w:color="auto" w:fill="auto"/>
            <w:vAlign w:val="center"/>
            <w:hideMark/>
          </w:tcPr>
          <w:p w14:paraId="7B779411" w14:textId="77777777" w:rsidR="00140D5B" w:rsidRPr="007A7A5C" w:rsidRDefault="00140D5B" w:rsidP="00FD45B3">
            <w:pPr>
              <w:rPr>
                <w:rFonts w:ascii="Times New Roman" w:hAnsi="Times New Roman"/>
                <w:b/>
                <w:bCs/>
                <w:color w:val="000000"/>
                <w:sz w:val="26"/>
                <w:szCs w:val="26"/>
              </w:rPr>
            </w:pPr>
            <w:r w:rsidRPr="007A7A5C">
              <w:rPr>
                <w:rFonts w:ascii="Times New Roman" w:hAnsi="Times New Roman"/>
                <w:b/>
                <w:bCs/>
                <w:color w:val="000000"/>
                <w:sz w:val="26"/>
                <w:szCs w:val="26"/>
              </w:rPr>
              <w:t>Total revenue (excluding VAT)</w:t>
            </w:r>
          </w:p>
        </w:tc>
        <w:tc>
          <w:tcPr>
            <w:tcW w:w="2282" w:type="dxa"/>
            <w:shd w:val="clear" w:color="auto" w:fill="auto"/>
            <w:noWrap/>
            <w:vAlign w:val="center"/>
            <w:hideMark/>
          </w:tcPr>
          <w:p w14:paraId="357837CD"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million dong</w:t>
            </w:r>
          </w:p>
        </w:tc>
        <w:tc>
          <w:tcPr>
            <w:tcW w:w="1876" w:type="dxa"/>
            <w:shd w:val="clear" w:color="auto" w:fill="auto"/>
            <w:noWrap/>
            <w:vAlign w:val="center"/>
            <w:hideMark/>
          </w:tcPr>
          <w:p w14:paraId="60019567"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4,268,159</w:t>
            </w:r>
          </w:p>
        </w:tc>
      </w:tr>
      <w:tr w:rsidR="00140D5B" w:rsidRPr="007A7A5C" w14:paraId="661BE5BD" w14:textId="77777777" w:rsidTr="00CE5FB1">
        <w:trPr>
          <w:trHeight w:val="315"/>
        </w:trPr>
        <w:tc>
          <w:tcPr>
            <w:tcW w:w="599" w:type="dxa"/>
            <w:shd w:val="clear" w:color="auto" w:fill="auto"/>
            <w:vAlign w:val="center"/>
            <w:hideMark/>
          </w:tcPr>
          <w:p w14:paraId="60C53CE0" w14:textId="496A9287" w:rsidR="00140D5B" w:rsidRPr="007A7A5C" w:rsidRDefault="007C04F5"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noWrap/>
            <w:vAlign w:val="center"/>
            <w:hideMark/>
          </w:tcPr>
          <w:p w14:paraId="09BD5411" w14:textId="527A0484"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Of which: Coal production revenue</w:t>
            </w:r>
          </w:p>
        </w:tc>
        <w:tc>
          <w:tcPr>
            <w:tcW w:w="2282" w:type="dxa"/>
            <w:shd w:val="clear" w:color="auto" w:fill="auto"/>
            <w:noWrap/>
            <w:vAlign w:val="center"/>
            <w:hideMark/>
          </w:tcPr>
          <w:p w14:paraId="3F4EB8DD"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 </w:t>
            </w:r>
          </w:p>
        </w:tc>
        <w:tc>
          <w:tcPr>
            <w:tcW w:w="1876" w:type="dxa"/>
            <w:shd w:val="clear" w:color="auto" w:fill="auto"/>
            <w:noWrap/>
            <w:vAlign w:val="center"/>
            <w:hideMark/>
          </w:tcPr>
          <w:p w14:paraId="4A16C1F6"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4,268,159</w:t>
            </w:r>
          </w:p>
        </w:tc>
      </w:tr>
      <w:tr w:rsidR="00140D5B" w:rsidRPr="007A7A5C" w14:paraId="33757E41" w14:textId="77777777" w:rsidTr="00CE5FB1">
        <w:trPr>
          <w:trHeight w:val="315"/>
        </w:trPr>
        <w:tc>
          <w:tcPr>
            <w:tcW w:w="599" w:type="dxa"/>
            <w:shd w:val="clear" w:color="auto" w:fill="auto"/>
            <w:vAlign w:val="center"/>
            <w:hideMark/>
          </w:tcPr>
          <w:p w14:paraId="574968AA"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4</w:t>
            </w:r>
          </w:p>
        </w:tc>
        <w:tc>
          <w:tcPr>
            <w:tcW w:w="4811" w:type="dxa"/>
            <w:shd w:val="clear" w:color="auto" w:fill="auto"/>
            <w:noWrap/>
            <w:vAlign w:val="center"/>
            <w:hideMark/>
          </w:tcPr>
          <w:p w14:paraId="364115E7" w14:textId="77777777" w:rsidR="00140D5B" w:rsidRPr="007A7A5C" w:rsidRDefault="00140D5B" w:rsidP="00FD45B3">
            <w:pPr>
              <w:rPr>
                <w:rFonts w:ascii="Times New Roman" w:hAnsi="Times New Roman"/>
                <w:b/>
                <w:bCs/>
                <w:color w:val="000000"/>
                <w:sz w:val="26"/>
                <w:szCs w:val="26"/>
              </w:rPr>
            </w:pPr>
            <w:r w:rsidRPr="007A7A5C">
              <w:rPr>
                <w:rFonts w:ascii="Times New Roman" w:hAnsi="Times New Roman"/>
                <w:b/>
                <w:bCs/>
                <w:color w:val="000000"/>
                <w:sz w:val="26"/>
                <w:szCs w:val="26"/>
              </w:rPr>
              <w:t>Profit</w:t>
            </w:r>
          </w:p>
        </w:tc>
        <w:tc>
          <w:tcPr>
            <w:tcW w:w="2282" w:type="dxa"/>
            <w:shd w:val="clear" w:color="auto" w:fill="auto"/>
            <w:noWrap/>
            <w:vAlign w:val="center"/>
            <w:hideMark/>
          </w:tcPr>
          <w:p w14:paraId="79F21814"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million dong</w:t>
            </w:r>
          </w:p>
        </w:tc>
        <w:tc>
          <w:tcPr>
            <w:tcW w:w="1876" w:type="dxa"/>
            <w:shd w:val="clear" w:color="auto" w:fill="auto"/>
            <w:noWrap/>
            <w:vAlign w:val="center"/>
            <w:hideMark/>
          </w:tcPr>
          <w:p w14:paraId="5792BD50"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32,912</w:t>
            </w:r>
          </w:p>
        </w:tc>
      </w:tr>
      <w:tr w:rsidR="00140D5B" w:rsidRPr="007A7A5C" w14:paraId="284F01A9" w14:textId="77777777" w:rsidTr="00C028BA">
        <w:trPr>
          <w:trHeight w:val="369"/>
        </w:trPr>
        <w:tc>
          <w:tcPr>
            <w:tcW w:w="599" w:type="dxa"/>
            <w:shd w:val="clear" w:color="auto" w:fill="auto"/>
            <w:vAlign w:val="center"/>
            <w:hideMark/>
          </w:tcPr>
          <w:p w14:paraId="3D79556F" w14:textId="188429F9" w:rsidR="00140D5B" w:rsidRPr="007A7A5C" w:rsidRDefault="007C04F5"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noWrap/>
            <w:vAlign w:val="center"/>
            <w:hideMark/>
          </w:tcPr>
          <w:p w14:paraId="61F23B2B"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85"/>
            </w:tblGrid>
            <w:tr w:rsidR="007A7A5C" w:rsidRPr="007A7A5C" w14:paraId="10A8CB0B" w14:textId="77777777" w:rsidTr="007A7A5C">
              <w:trPr>
                <w:tblCellSpacing w:w="15" w:type="dxa"/>
              </w:trPr>
              <w:tc>
                <w:tcPr>
                  <w:tcW w:w="0" w:type="auto"/>
                  <w:vAlign w:val="center"/>
                  <w:hideMark/>
                </w:tcPr>
                <w:p w14:paraId="24D4BECF" w14:textId="77777777" w:rsidR="007A7A5C" w:rsidRPr="007A7A5C" w:rsidRDefault="007A7A5C" w:rsidP="00FD45B3">
                  <w:pPr>
                    <w:rPr>
                      <w:rFonts w:ascii="Times New Roman" w:hAnsi="Times New Roman"/>
                      <w:sz w:val="26"/>
                      <w:szCs w:val="26"/>
                      <w:lang w:val="en-US"/>
                    </w:rPr>
                  </w:pPr>
                  <w:r w:rsidRPr="007A7A5C">
                    <w:rPr>
                      <w:rFonts w:ascii="Times New Roman" w:hAnsi="Times New Roman"/>
                      <w:sz w:val="26"/>
                      <w:szCs w:val="26"/>
                      <w:lang w:val="en-US"/>
                    </w:rPr>
                    <w:t>Of which: Coal production</w:t>
                  </w:r>
                </w:p>
              </w:tc>
            </w:tr>
          </w:tbl>
          <w:p w14:paraId="72CF6AA6" w14:textId="431044AB" w:rsidR="00140D5B" w:rsidRPr="007A7A5C" w:rsidRDefault="00140D5B" w:rsidP="00FD45B3">
            <w:pPr>
              <w:rPr>
                <w:rFonts w:ascii="Times New Roman" w:hAnsi="Times New Roman"/>
                <w:color w:val="000000"/>
                <w:sz w:val="26"/>
                <w:szCs w:val="26"/>
              </w:rPr>
            </w:pPr>
          </w:p>
        </w:tc>
        <w:tc>
          <w:tcPr>
            <w:tcW w:w="2282" w:type="dxa"/>
            <w:shd w:val="clear" w:color="auto" w:fill="auto"/>
            <w:noWrap/>
            <w:vAlign w:val="center"/>
            <w:hideMark/>
          </w:tcPr>
          <w:p w14:paraId="1A3B4EA7"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70452951"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32,912</w:t>
            </w:r>
          </w:p>
        </w:tc>
      </w:tr>
      <w:tr w:rsidR="00140D5B" w:rsidRPr="007A7A5C" w14:paraId="13F36247" w14:textId="77777777" w:rsidTr="00CE5FB1">
        <w:trPr>
          <w:trHeight w:val="315"/>
        </w:trPr>
        <w:tc>
          <w:tcPr>
            <w:tcW w:w="599" w:type="dxa"/>
            <w:shd w:val="clear" w:color="auto" w:fill="auto"/>
            <w:vAlign w:val="center"/>
            <w:hideMark/>
          </w:tcPr>
          <w:p w14:paraId="79FF8656"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5</w:t>
            </w:r>
          </w:p>
        </w:tc>
        <w:tc>
          <w:tcPr>
            <w:tcW w:w="4811" w:type="dxa"/>
            <w:shd w:val="clear" w:color="auto" w:fill="auto"/>
            <w:noWrap/>
            <w:vAlign w:val="center"/>
            <w:hideMark/>
          </w:tcPr>
          <w:p w14:paraId="60A640EB"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2"/>
            </w:tblGrid>
            <w:tr w:rsidR="007A7A5C" w:rsidRPr="007A7A5C" w14:paraId="7F8E42A1" w14:textId="77777777" w:rsidTr="007A7A5C">
              <w:trPr>
                <w:tblCellSpacing w:w="15" w:type="dxa"/>
              </w:trPr>
              <w:tc>
                <w:tcPr>
                  <w:tcW w:w="0" w:type="auto"/>
                  <w:vAlign w:val="center"/>
                  <w:hideMark/>
                </w:tcPr>
                <w:p w14:paraId="65155C99" w14:textId="77777777" w:rsidR="007A7A5C" w:rsidRPr="007A7A5C" w:rsidRDefault="007A7A5C" w:rsidP="00FD45B3">
                  <w:pPr>
                    <w:rPr>
                      <w:rFonts w:ascii="Times New Roman" w:hAnsi="Times New Roman"/>
                      <w:sz w:val="26"/>
                      <w:szCs w:val="26"/>
                      <w:lang w:val="en-US"/>
                    </w:rPr>
                  </w:pPr>
                  <w:r w:rsidRPr="007A7A5C">
                    <w:rPr>
                      <w:rFonts w:ascii="Times New Roman" w:hAnsi="Times New Roman"/>
                      <w:b/>
                      <w:bCs/>
                      <w:sz w:val="26"/>
                      <w:szCs w:val="26"/>
                      <w:lang w:val="en-US"/>
                    </w:rPr>
                    <w:t>Return on Equity (ROE)</w:t>
                  </w:r>
                </w:p>
              </w:tc>
            </w:tr>
          </w:tbl>
          <w:p w14:paraId="5AD17831" w14:textId="40CFF28D" w:rsidR="00140D5B" w:rsidRPr="007A7A5C" w:rsidRDefault="00140D5B" w:rsidP="00FD45B3">
            <w:pPr>
              <w:rPr>
                <w:rFonts w:ascii="Times New Roman" w:hAnsi="Times New Roman"/>
                <w:b/>
                <w:bCs/>
                <w:color w:val="000000"/>
                <w:sz w:val="26"/>
                <w:szCs w:val="26"/>
              </w:rPr>
            </w:pPr>
          </w:p>
        </w:tc>
        <w:tc>
          <w:tcPr>
            <w:tcW w:w="2282" w:type="dxa"/>
            <w:shd w:val="clear" w:color="auto" w:fill="auto"/>
            <w:noWrap/>
            <w:vAlign w:val="center"/>
            <w:hideMark/>
          </w:tcPr>
          <w:p w14:paraId="30FCDFD2"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w:t>
            </w:r>
          </w:p>
        </w:tc>
        <w:tc>
          <w:tcPr>
            <w:tcW w:w="1876" w:type="dxa"/>
            <w:shd w:val="clear" w:color="auto" w:fill="auto"/>
            <w:noWrap/>
            <w:vAlign w:val="center"/>
            <w:hideMark/>
          </w:tcPr>
          <w:p w14:paraId="702343F8"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4.66</w:t>
            </w:r>
          </w:p>
        </w:tc>
      </w:tr>
      <w:tr w:rsidR="00140D5B" w:rsidRPr="007A7A5C" w14:paraId="47A71C77" w14:textId="77777777" w:rsidTr="00CE5FB1">
        <w:trPr>
          <w:trHeight w:val="315"/>
        </w:trPr>
        <w:tc>
          <w:tcPr>
            <w:tcW w:w="599" w:type="dxa"/>
            <w:shd w:val="clear" w:color="auto" w:fill="auto"/>
            <w:vAlign w:val="center"/>
            <w:hideMark/>
          </w:tcPr>
          <w:p w14:paraId="7B0E07E5"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6</w:t>
            </w:r>
          </w:p>
        </w:tc>
        <w:tc>
          <w:tcPr>
            <w:tcW w:w="4811" w:type="dxa"/>
            <w:shd w:val="clear" w:color="auto" w:fill="auto"/>
            <w:noWrap/>
            <w:vAlign w:val="center"/>
            <w:hideMark/>
          </w:tcPr>
          <w:p w14:paraId="14703267"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1"/>
            </w:tblGrid>
            <w:tr w:rsidR="007A7A5C" w:rsidRPr="007A7A5C" w14:paraId="548B0FCA" w14:textId="77777777" w:rsidTr="007A7A5C">
              <w:trPr>
                <w:tblCellSpacing w:w="15" w:type="dxa"/>
              </w:trPr>
              <w:tc>
                <w:tcPr>
                  <w:tcW w:w="0" w:type="auto"/>
                  <w:vAlign w:val="center"/>
                  <w:hideMark/>
                </w:tcPr>
                <w:p w14:paraId="2F4A682B" w14:textId="77777777" w:rsidR="007A7A5C" w:rsidRPr="007A7A5C" w:rsidRDefault="007A7A5C" w:rsidP="00FD45B3">
                  <w:pPr>
                    <w:rPr>
                      <w:rFonts w:ascii="Times New Roman" w:hAnsi="Times New Roman"/>
                      <w:sz w:val="26"/>
                      <w:szCs w:val="26"/>
                      <w:lang w:val="en-US"/>
                    </w:rPr>
                  </w:pPr>
                  <w:r w:rsidRPr="007A7A5C">
                    <w:rPr>
                      <w:rFonts w:ascii="Times New Roman" w:hAnsi="Times New Roman"/>
                      <w:b/>
                      <w:bCs/>
                      <w:sz w:val="26"/>
                      <w:szCs w:val="26"/>
                      <w:lang w:val="en-US"/>
                    </w:rPr>
                    <w:t>Costs and pricing</w:t>
                  </w:r>
                </w:p>
              </w:tc>
            </w:tr>
          </w:tbl>
          <w:p w14:paraId="6451CEAE" w14:textId="25E898A7" w:rsidR="00140D5B" w:rsidRPr="007A7A5C" w:rsidRDefault="00140D5B" w:rsidP="00FD45B3">
            <w:pPr>
              <w:rPr>
                <w:rFonts w:ascii="Times New Roman" w:hAnsi="Times New Roman"/>
                <w:b/>
                <w:bCs/>
                <w:color w:val="000000"/>
                <w:sz w:val="26"/>
                <w:szCs w:val="26"/>
              </w:rPr>
            </w:pPr>
          </w:p>
        </w:tc>
        <w:tc>
          <w:tcPr>
            <w:tcW w:w="2282" w:type="dxa"/>
            <w:shd w:val="clear" w:color="auto" w:fill="auto"/>
            <w:noWrap/>
            <w:vAlign w:val="center"/>
            <w:hideMark/>
          </w:tcPr>
          <w:p w14:paraId="3172D808"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 </w:t>
            </w:r>
          </w:p>
        </w:tc>
        <w:tc>
          <w:tcPr>
            <w:tcW w:w="1876" w:type="dxa"/>
            <w:shd w:val="clear" w:color="auto" w:fill="auto"/>
            <w:noWrap/>
            <w:vAlign w:val="center"/>
            <w:hideMark/>
          </w:tcPr>
          <w:p w14:paraId="1DD67730"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 </w:t>
            </w:r>
          </w:p>
        </w:tc>
      </w:tr>
      <w:tr w:rsidR="00140D5B" w:rsidRPr="007A7A5C" w14:paraId="7576BCFB" w14:textId="77777777" w:rsidTr="00CE5FB1">
        <w:trPr>
          <w:trHeight w:val="315"/>
        </w:trPr>
        <w:tc>
          <w:tcPr>
            <w:tcW w:w="599" w:type="dxa"/>
            <w:shd w:val="clear" w:color="auto" w:fill="auto"/>
            <w:vAlign w:val="center"/>
            <w:hideMark/>
          </w:tcPr>
          <w:p w14:paraId="70FBEBA0" w14:textId="77774E2A" w:rsidR="00140D5B" w:rsidRPr="007A7A5C" w:rsidRDefault="007C04F5"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noWrap/>
            <w:vAlign w:val="center"/>
            <w:hideMark/>
          </w:tcPr>
          <w:p w14:paraId="0B8B56A2" w14:textId="205392EA" w:rsidR="00140D5B" w:rsidRPr="00C028BA" w:rsidRDefault="00C028BA" w:rsidP="00FD45B3">
            <w:pPr>
              <w:rPr>
                <w:rFonts w:ascii="Times New Roman" w:hAnsi="Times New Roman"/>
                <w:sz w:val="26"/>
                <w:szCs w:val="26"/>
                <w:lang w:val="en-US"/>
              </w:rPr>
            </w:pPr>
            <w:r w:rsidRPr="007A7A5C">
              <w:rPr>
                <w:rFonts w:ascii="Times New Roman" w:hAnsi="Times New Roman"/>
                <w:sz w:val="26"/>
                <w:szCs w:val="26"/>
                <w:lang w:val="en-US"/>
              </w:rPr>
              <w:t>Average selling price of clean coal</w:t>
            </w:r>
          </w:p>
        </w:tc>
        <w:tc>
          <w:tcPr>
            <w:tcW w:w="2282" w:type="dxa"/>
            <w:shd w:val="clear" w:color="auto" w:fill="auto"/>
            <w:noWrap/>
            <w:vAlign w:val="center"/>
            <w:hideMark/>
          </w:tcPr>
          <w:p w14:paraId="7B8741EA" w14:textId="4740B320" w:rsidR="00140D5B" w:rsidRPr="007C04F5" w:rsidRDefault="007C04F5" w:rsidP="00FD45B3">
            <w:pPr>
              <w:jc w:val="center"/>
              <w:rPr>
                <w:rFonts w:ascii="Times New Roman" w:hAnsi="Times New Roman"/>
                <w:color w:val="000000"/>
                <w:sz w:val="26"/>
                <w:szCs w:val="26"/>
              </w:rPr>
            </w:pPr>
            <w:r w:rsidRPr="007A7A5C">
              <w:rPr>
                <w:rFonts w:ascii="Times New Roman" w:hAnsi="Times New Roman"/>
                <w:color w:val="000000"/>
                <w:sz w:val="26"/>
                <w:szCs w:val="26"/>
              </w:rPr>
              <w:t>VND/ton</w:t>
            </w:r>
          </w:p>
        </w:tc>
        <w:tc>
          <w:tcPr>
            <w:tcW w:w="1876" w:type="dxa"/>
            <w:shd w:val="clear" w:color="auto" w:fill="auto"/>
            <w:noWrap/>
            <w:vAlign w:val="center"/>
            <w:hideMark/>
          </w:tcPr>
          <w:p w14:paraId="0EF8AFA3"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1,446,637</w:t>
            </w:r>
          </w:p>
        </w:tc>
      </w:tr>
      <w:tr w:rsidR="00140D5B" w:rsidRPr="007A7A5C" w14:paraId="73A554AB" w14:textId="77777777" w:rsidTr="00CE5FB1">
        <w:trPr>
          <w:trHeight w:val="315"/>
        </w:trPr>
        <w:tc>
          <w:tcPr>
            <w:tcW w:w="599" w:type="dxa"/>
            <w:shd w:val="clear" w:color="auto" w:fill="auto"/>
            <w:vAlign w:val="center"/>
            <w:hideMark/>
          </w:tcPr>
          <w:p w14:paraId="673CCEEF" w14:textId="79742333" w:rsidR="00140D5B" w:rsidRPr="007A7A5C" w:rsidRDefault="007C04F5" w:rsidP="00FD45B3">
            <w:pPr>
              <w:jc w:val="center"/>
              <w:rPr>
                <w:rFonts w:ascii="Times New Roman" w:hAnsi="Times New Roman"/>
                <w:color w:val="000000"/>
                <w:sz w:val="26"/>
                <w:szCs w:val="26"/>
              </w:rPr>
            </w:pPr>
            <w:r>
              <w:rPr>
                <w:rFonts w:ascii="Times New Roman" w:hAnsi="Times New Roman"/>
                <w:color w:val="000000"/>
                <w:sz w:val="26"/>
                <w:szCs w:val="26"/>
              </w:rPr>
              <w:t>-</w:t>
            </w:r>
          </w:p>
        </w:tc>
        <w:tc>
          <w:tcPr>
            <w:tcW w:w="4811" w:type="dxa"/>
            <w:shd w:val="clear" w:color="auto" w:fill="auto"/>
            <w:noWrap/>
            <w:vAlign w:val="center"/>
            <w:hideMark/>
          </w:tcPr>
          <w:p w14:paraId="22DB9A71" w14:textId="6485FB7F"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Average production cost of clean coal</w:t>
            </w:r>
          </w:p>
        </w:tc>
        <w:tc>
          <w:tcPr>
            <w:tcW w:w="2282" w:type="dxa"/>
            <w:shd w:val="clear" w:color="auto" w:fill="auto"/>
            <w:noWrap/>
            <w:vAlign w:val="center"/>
            <w:hideMark/>
          </w:tcPr>
          <w:p w14:paraId="5DC09EF1"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VND/ton</w:t>
            </w:r>
          </w:p>
        </w:tc>
        <w:tc>
          <w:tcPr>
            <w:tcW w:w="1876" w:type="dxa"/>
            <w:shd w:val="clear" w:color="auto" w:fill="auto"/>
            <w:noWrap/>
            <w:vAlign w:val="center"/>
            <w:hideMark/>
          </w:tcPr>
          <w:p w14:paraId="419E5EBD"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1,435,482</w:t>
            </w:r>
          </w:p>
        </w:tc>
      </w:tr>
      <w:tr w:rsidR="00140D5B" w:rsidRPr="007A7A5C" w14:paraId="1FE139FF" w14:textId="77777777" w:rsidTr="00CE5FB1">
        <w:trPr>
          <w:trHeight w:val="315"/>
        </w:trPr>
        <w:tc>
          <w:tcPr>
            <w:tcW w:w="599" w:type="dxa"/>
            <w:shd w:val="clear" w:color="auto" w:fill="auto"/>
            <w:vAlign w:val="center"/>
            <w:hideMark/>
          </w:tcPr>
          <w:p w14:paraId="28AE266C"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7</w:t>
            </w:r>
          </w:p>
        </w:tc>
        <w:tc>
          <w:tcPr>
            <w:tcW w:w="4811" w:type="dxa"/>
            <w:shd w:val="clear" w:color="auto" w:fill="auto"/>
            <w:noWrap/>
            <w:vAlign w:val="center"/>
            <w:hideMark/>
          </w:tcPr>
          <w:p w14:paraId="3C04D247" w14:textId="77777777" w:rsidR="00140D5B" w:rsidRPr="007A7A5C" w:rsidRDefault="00140D5B" w:rsidP="00FD45B3">
            <w:pPr>
              <w:rPr>
                <w:rFonts w:ascii="Times New Roman" w:hAnsi="Times New Roman"/>
                <w:b/>
                <w:bCs/>
                <w:color w:val="000000"/>
                <w:sz w:val="26"/>
                <w:szCs w:val="26"/>
              </w:rPr>
            </w:pPr>
            <w:r w:rsidRPr="007A7A5C">
              <w:rPr>
                <w:rFonts w:ascii="Times New Roman" w:hAnsi="Times New Roman"/>
                <w:b/>
                <w:bCs/>
                <w:color w:val="000000"/>
                <w:sz w:val="26"/>
                <w:szCs w:val="26"/>
              </w:rPr>
              <w:t>Labor - Wages</w:t>
            </w:r>
          </w:p>
        </w:tc>
        <w:tc>
          <w:tcPr>
            <w:tcW w:w="2282" w:type="dxa"/>
            <w:shd w:val="clear" w:color="auto" w:fill="auto"/>
            <w:noWrap/>
            <w:vAlign w:val="center"/>
            <w:hideMark/>
          </w:tcPr>
          <w:p w14:paraId="2003CDDA" w14:textId="77777777" w:rsidR="00140D5B" w:rsidRPr="007A7A5C" w:rsidRDefault="00140D5B" w:rsidP="00FD45B3">
            <w:pPr>
              <w:jc w:val="center"/>
              <w:rPr>
                <w:rFonts w:ascii="Times New Roman" w:hAnsi="Times New Roman"/>
                <w:b/>
                <w:bCs/>
                <w:color w:val="000000"/>
                <w:sz w:val="26"/>
                <w:szCs w:val="26"/>
              </w:rPr>
            </w:pPr>
            <w:r w:rsidRPr="007A7A5C">
              <w:rPr>
                <w:rFonts w:ascii="Times New Roman" w:hAnsi="Times New Roman"/>
                <w:b/>
                <w:bCs/>
                <w:color w:val="000000"/>
                <w:sz w:val="26"/>
                <w:szCs w:val="26"/>
              </w:rPr>
              <w:t> </w:t>
            </w:r>
          </w:p>
        </w:tc>
        <w:tc>
          <w:tcPr>
            <w:tcW w:w="1876" w:type="dxa"/>
            <w:shd w:val="clear" w:color="auto" w:fill="auto"/>
            <w:noWrap/>
            <w:vAlign w:val="center"/>
            <w:hideMark/>
          </w:tcPr>
          <w:p w14:paraId="4CFCF8CA"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 </w:t>
            </w:r>
          </w:p>
        </w:tc>
      </w:tr>
      <w:tr w:rsidR="00140D5B" w:rsidRPr="007A7A5C" w14:paraId="3DEF9C50" w14:textId="77777777" w:rsidTr="00CE5FB1">
        <w:trPr>
          <w:trHeight w:val="315"/>
        </w:trPr>
        <w:tc>
          <w:tcPr>
            <w:tcW w:w="599" w:type="dxa"/>
            <w:shd w:val="clear" w:color="auto" w:fill="auto"/>
            <w:vAlign w:val="center"/>
            <w:hideMark/>
          </w:tcPr>
          <w:p w14:paraId="1E7AB299"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7.1</w:t>
            </w:r>
          </w:p>
        </w:tc>
        <w:tc>
          <w:tcPr>
            <w:tcW w:w="4811" w:type="dxa"/>
            <w:shd w:val="clear" w:color="auto" w:fill="auto"/>
            <w:vAlign w:val="center"/>
            <w:hideMark/>
          </w:tcPr>
          <w:p w14:paraId="3DFFA7DC"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9"/>
            </w:tblGrid>
            <w:tr w:rsidR="007A7A5C" w:rsidRPr="007A7A5C" w14:paraId="4A78B1EE" w14:textId="77777777" w:rsidTr="007A7A5C">
              <w:trPr>
                <w:tblCellSpacing w:w="15" w:type="dxa"/>
              </w:trPr>
              <w:tc>
                <w:tcPr>
                  <w:tcW w:w="0" w:type="auto"/>
                  <w:vAlign w:val="center"/>
                  <w:hideMark/>
                </w:tcPr>
                <w:p w14:paraId="13D76CE1" w14:textId="77777777" w:rsidR="007A7A5C" w:rsidRPr="007A7A5C" w:rsidRDefault="007A7A5C" w:rsidP="00FD45B3">
                  <w:pPr>
                    <w:rPr>
                      <w:rFonts w:ascii="Times New Roman" w:hAnsi="Times New Roman"/>
                      <w:sz w:val="26"/>
                      <w:szCs w:val="26"/>
                      <w:lang w:val="en-US"/>
                    </w:rPr>
                  </w:pPr>
                  <w:r w:rsidRPr="007A7A5C">
                    <w:rPr>
                      <w:rFonts w:ascii="Times New Roman" w:hAnsi="Times New Roman"/>
                      <w:sz w:val="26"/>
                      <w:szCs w:val="26"/>
                      <w:lang w:val="en-US"/>
                    </w:rPr>
                    <w:t>Average number of employees</w:t>
                  </w:r>
                </w:p>
              </w:tc>
            </w:tr>
          </w:tbl>
          <w:p w14:paraId="64224B95" w14:textId="24D223A1" w:rsidR="00140D5B" w:rsidRPr="007A7A5C" w:rsidRDefault="00140D5B" w:rsidP="00FD45B3">
            <w:pPr>
              <w:rPr>
                <w:rFonts w:ascii="Times New Roman" w:hAnsi="Times New Roman"/>
                <w:color w:val="000000"/>
                <w:sz w:val="26"/>
                <w:szCs w:val="26"/>
              </w:rPr>
            </w:pPr>
          </w:p>
        </w:tc>
        <w:tc>
          <w:tcPr>
            <w:tcW w:w="2282" w:type="dxa"/>
            <w:shd w:val="clear" w:color="000000" w:fill="FFFFFF"/>
            <w:noWrap/>
            <w:vAlign w:val="center"/>
            <w:hideMark/>
          </w:tcPr>
          <w:p w14:paraId="12BA6F38"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People</w:t>
            </w:r>
          </w:p>
        </w:tc>
        <w:tc>
          <w:tcPr>
            <w:tcW w:w="1876" w:type="dxa"/>
            <w:shd w:val="clear" w:color="auto" w:fill="auto"/>
            <w:noWrap/>
            <w:vAlign w:val="center"/>
            <w:hideMark/>
          </w:tcPr>
          <w:p w14:paraId="154973E4"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3,067</w:t>
            </w:r>
          </w:p>
        </w:tc>
      </w:tr>
      <w:tr w:rsidR="00140D5B" w:rsidRPr="007A7A5C" w14:paraId="6AB1E971" w14:textId="77777777" w:rsidTr="00CE5FB1">
        <w:trPr>
          <w:trHeight w:val="315"/>
        </w:trPr>
        <w:tc>
          <w:tcPr>
            <w:tcW w:w="599" w:type="dxa"/>
            <w:shd w:val="clear" w:color="auto" w:fill="auto"/>
            <w:vAlign w:val="center"/>
            <w:hideMark/>
          </w:tcPr>
          <w:p w14:paraId="2C4C8287" w14:textId="36FE9E2A" w:rsidR="00140D5B" w:rsidRPr="007A7A5C" w:rsidRDefault="007C04F5" w:rsidP="00FD45B3">
            <w:pPr>
              <w:jc w:val="center"/>
              <w:rPr>
                <w:rFonts w:ascii="Times New Roman" w:hAnsi="Times New Roman"/>
                <w:b/>
                <w:bCs/>
                <w:color w:val="000000"/>
                <w:sz w:val="26"/>
                <w:szCs w:val="26"/>
              </w:rPr>
            </w:pPr>
            <w:r>
              <w:rPr>
                <w:rFonts w:ascii="Times New Roman" w:hAnsi="Times New Roman"/>
                <w:b/>
                <w:bCs/>
                <w:color w:val="000000"/>
                <w:sz w:val="26"/>
                <w:szCs w:val="26"/>
              </w:rPr>
              <w:t>-</w:t>
            </w:r>
          </w:p>
        </w:tc>
        <w:tc>
          <w:tcPr>
            <w:tcW w:w="4811" w:type="dxa"/>
            <w:shd w:val="clear" w:color="auto" w:fill="auto"/>
            <w:noWrap/>
            <w:vAlign w:val="center"/>
            <w:hideMark/>
          </w:tcPr>
          <w:p w14:paraId="0E384A3D" w14:textId="0DB7BA64"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Of which: Coal production</w:t>
            </w:r>
          </w:p>
        </w:tc>
        <w:tc>
          <w:tcPr>
            <w:tcW w:w="2282" w:type="dxa"/>
            <w:shd w:val="clear" w:color="auto" w:fill="auto"/>
            <w:noWrap/>
            <w:vAlign w:val="center"/>
            <w:hideMark/>
          </w:tcPr>
          <w:p w14:paraId="2084CDCB"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auto" w:fill="auto"/>
            <w:noWrap/>
            <w:vAlign w:val="center"/>
            <w:hideMark/>
          </w:tcPr>
          <w:p w14:paraId="21D7B11A"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3,067</w:t>
            </w:r>
          </w:p>
        </w:tc>
      </w:tr>
      <w:tr w:rsidR="00140D5B" w:rsidRPr="007A7A5C" w14:paraId="46156917" w14:textId="77777777" w:rsidTr="00CE5FB1">
        <w:trPr>
          <w:trHeight w:val="315"/>
        </w:trPr>
        <w:tc>
          <w:tcPr>
            <w:tcW w:w="599" w:type="dxa"/>
            <w:shd w:val="clear" w:color="auto" w:fill="auto"/>
            <w:vAlign w:val="center"/>
            <w:hideMark/>
          </w:tcPr>
          <w:p w14:paraId="46557A54"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7.2</w:t>
            </w:r>
          </w:p>
        </w:tc>
        <w:tc>
          <w:tcPr>
            <w:tcW w:w="4811" w:type="dxa"/>
            <w:shd w:val="clear" w:color="000000" w:fill="FFFFFF"/>
            <w:noWrap/>
            <w:vAlign w:val="center"/>
            <w:hideMark/>
          </w:tcPr>
          <w:p w14:paraId="43F47F3F"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73"/>
            </w:tblGrid>
            <w:tr w:rsidR="007A7A5C" w:rsidRPr="007A7A5C" w14:paraId="5DBEF856" w14:textId="77777777" w:rsidTr="007A7A5C">
              <w:trPr>
                <w:tblCellSpacing w:w="15" w:type="dxa"/>
              </w:trPr>
              <w:tc>
                <w:tcPr>
                  <w:tcW w:w="0" w:type="auto"/>
                  <w:vAlign w:val="center"/>
                  <w:hideMark/>
                </w:tcPr>
                <w:p w14:paraId="15C26590" w14:textId="77777777" w:rsidR="007A7A5C" w:rsidRPr="007A7A5C" w:rsidRDefault="007A7A5C" w:rsidP="00FD45B3">
                  <w:pPr>
                    <w:rPr>
                      <w:rFonts w:ascii="Times New Roman" w:hAnsi="Times New Roman"/>
                      <w:sz w:val="26"/>
                      <w:szCs w:val="26"/>
                      <w:lang w:val="en-US"/>
                    </w:rPr>
                  </w:pPr>
                  <w:r w:rsidRPr="007A7A5C">
                    <w:rPr>
                      <w:rFonts w:ascii="Times New Roman" w:hAnsi="Times New Roman"/>
                      <w:sz w:val="26"/>
                      <w:szCs w:val="26"/>
                      <w:lang w:val="en-US"/>
                    </w:rPr>
                    <w:t>Wage coefficient</w:t>
                  </w:r>
                </w:p>
              </w:tc>
            </w:tr>
          </w:tbl>
          <w:p w14:paraId="5842C008" w14:textId="4DBCA4FE" w:rsidR="00140D5B" w:rsidRPr="007A7A5C" w:rsidRDefault="00140D5B" w:rsidP="00FD45B3">
            <w:pPr>
              <w:rPr>
                <w:rFonts w:ascii="Times New Roman" w:hAnsi="Times New Roman"/>
                <w:color w:val="000000"/>
                <w:sz w:val="26"/>
                <w:szCs w:val="26"/>
              </w:rPr>
            </w:pPr>
          </w:p>
        </w:tc>
        <w:tc>
          <w:tcPr>
            <w:tcW w:w="2282" w:type="dxa"/>
            <w:shd w:val="clear" w:color="000000" w:fill="FFFFFF"/>
            <w:noWrap/>
            <w:vAlign w:val="center"/>
            <w:hideMark/>
          </w:tcPr>
          <w:p w14:paraId="13CDD2BE"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VND/1000 VND</w:t>
            </w:r>
          </w:p>
        </w:tc>
        <w:tc>
          <w:tcPr>
            <w:tcW w:w="1876" w:type="dxa"/>
            <w:shd w:val="clear" w:color="auto" w:fill="auto"/>
            <w:noWrap/>
            <w:vAlign w:val="center"/>
            <w:hideMark/>
          </w:tcPr>
          <w:p w14:paraId="5A1A82B6" w14:textId="77777777" w:rsidR="00140D5B" w:rsidRPr="007A7A5C" w:rsidRDefault="00140D5B" w:rsidP="00FD45B3">
            <w:pPr>
              <w:jc w:val="right"/>
              <w:rPr>
                <w:rFonts w:ascii="Times New Roman" w:hAnsi="Times New Roman"/>
                <w:b/>
                <w:bCs/>
                <w:color w:val="000000"/>
                <w:sz w:val="26"/>
                <w:szCs w:val="26"/>
              </w:rPr>
            </w:pPr>
            <w:r w:rsidRPr="007A7A5C">
              <w:rPr>
                <w:rFonts w:ascii="Times New Roman" w:hAnsi="Times New Roman"/>
                <w:b/>
                <w:bCs/>
                <w:color w:val="000000"/>
                <w:sz w:val="26"/>
                <w:szCs w:val="26"/>
              </w:rPr>
              <w:t> </w:t>
            </w:r>
          </w:p>
        </w:tc>
      </w:tr>
      <w:tr w:rsidR="00140D5B" w:rsidRPr="007A7A5C" w14:paraId="6766F3EC" w14:textId="77777777" w:rsidTr="00CE5FB1">
        <w:trPr>
          <w:trHeight w:val="590"/>
        </w:trPr>
        <w:tc>
          <w:tcPr>
            <w:tcW w:w="599" w:type="dxa"/>
            <w:shd w:val="clear" w:color="auto" w:fill="auto"/>
            <w:vAlign w:val="center"/>
            <w:hideMark/>
          </w:tcPr>
          <w:p w14:paraId="3E6D838D" w14:textId="6106834D" w:rsidR="00140D5B" w:rsidRPr="007A7A5C" w:rsidRDefault="007C04F5" w:rsidP="00FD45B3">
            <w:pPr>
              <w:jc w:val="center"/>
              <w:rPr>
                <w:rFonts w:ascii="Times New Roman" w:hAnsi="Times New Roman"/>
                <w:b/>
                <w:bCs/>
                <w:color w:val="000000"/>
                <w:sz w:val="26"/>
                <w:szCs w:val="26"/>
              </w:rPr>
            </w:pPr>
            <w:r>
              <w:rPr>
                <w:rFonts w:ascii="Times New Roman" w:hAnsi="Times New Roman"/>
                <w:b/>
                <w:bCs/>
                <w:color w:val="000000"/>
                <w:sz w:val="26"/>
                <w:szCs w:val="26"/>
              </w:rPr>
              <w:t>-</w:t>
            </w:r>
          </w:p>
        </w:tc>
        <w:tc>
          <w:tcPr>
            <w:tcW w:w="4811" w:type="dxa"/>
            <w:shd w:val="clear" w:color="000000" w:fill="FFFFFF"/>
            <w:vAlign w:val="center"/>
            <w:hideMark/>
          </w:tcPr>
          <w:p w14:paraId="0A5C9D28" w14:textId="15BF30BD" w:rsidR="00140D5B" w:rsidRPr="007A7A5C" w:rsidRDefault="007A7A5C" w:rsidP="00FD45B3">
            <w:pPr>
              <w:rPr>
                <w:rFonts w:ascii="Times New Roman" w:hAnsi="Times New Roman"/>
                <w:color w:val="000000"/>
                <w:sz w:val="26"/>
                <w:szCs w:val="26"/>
              </w:rPr>
            </w:pPr>
            <w:r w:rsidRPr="007A7A5C">
              <w:rPr>
                <w:rFonts w:ascii="Times New Roman" w:hAnsi="Times New Roman"/>
                <w:sz w:val="26"/>
                <w:szCs w:val="26"/>
              </w:rPr>
              <w:t>Coal production (excluding Company management salaries)</w:t>
            </w:r>
          </w:p>
        </w:tc>
        <w:tc>
          <w:tcPr>
            <w:tcW w:w="2282" w:type="dxa"/>
            <w:shd w:val="clear" w:color="auto" w:fill="auto"/>
            <w:noWrap/>
            <w:vAlign w:val="center"/>
            <w:hideMark/>
          </w:tcPr>
          <w:p w14:paraId="1E05AE59"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w:t>
            </w:r>
          </w:p>
        </w:tc>
        <w:tc>
          <w:tcPr>
            <w:tcW w:w="1876" w:type="dxa"/>
            <w:shd w:val="clear" w:color="000000" w:fill="FFFFFF"/>
            <w:vAlign w:val="center"/>
            <w:hideMark/>
          </w:tcPr>
          <w:p w14:paraId="5AFE4341"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118.7</w:t>
            </w:r>
          </w:p>
        </w:tc>
      </w:tr>
      <w:tr w:rsidR="00140D5B" w:rsidRPr="007A7A5C" w14:paraId="3751CE59" w14:textId="77777777" w:rsidTr="00CE5FB1">
        <w:trPr>
          <w:trHeight w:val="315"/>
        </w:trPr>
        <w:tc>
          <w:tcPr>
            <w:tcW w:w="599" w:type="dxa"/>
            <w:shd w:val="clear" w:color="auto" w:fill="auto"/>
            <w:vAlign w:val="center"/>
            <w:hideMark/>
          </w:tcPr>
          <w:p w14:paraId="73A8805E"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lastRenderedPageBreak/>
              <w:t>7.3</w:t>
            </w:r>
          </w:p>
        </w:tc>
        <w:tc>
          <w:tcPr>
            <w:tcW w:w="4811" w:type="dxa"/>
            <w:shd w:val="clear" w:color="000000" w:fill="FFFFFF"/>
            <w:noWrap/>
            <w:vAlign w:val="center"/>
            <w:hideMark/>
          </w:tcPr>
          <w:p w14:paraId="22519BF9" w14:textId="77777777" w:rsidR="00140D5B" w:rsidRPr="007A7A5C" w:rsidRDefault="00140D5B" w:rsidP="00FD45B3">
            <w:pPr>
              <w:rPr>
                <w:rFonts w:ascii="Times New Roman" w:hAnsi="Times New Roman"/>
                <w:color w:val="000000"/>
                <w:sz w:val="26"/>
                <w:szCs w:val="26"/>
              </w:rPr>
            </w:pPr>
            <w:r w:rsidRPr="007A7A5C">
              <w:rPr>
                <w:rFonts w:ascii="Times New Roman" w:hAnsi="Times New Roman"/>
                <w:color w:val="000000"/>
                <w:sz w:val="26"/>
                <w:szCs w:val="26"/>
              </w:rPr>
              <w:t>Average salary</w:t>
            </w:r>
          </w:p>
        </w:tc>
        <w:tc>
          <w:tcPr>
            <w:tcW w:w="2282" w:type="dxa"/>
            <w:shd w:val="clear" w:color="000000" w:fill="FFFFFF"/>
            <w:noWrap/>
            <w:vAlign w:val="center"/>
            <w:hideMark/>
          </w:tcPr>
          <w:p w14:paraId="2FD962D2" w14:textId="77777777" w:rsidR="00140D5B" w:rsidRPr="007A7A5C" w:rsidRDefault="00140D5B" w:rsidP="00FD45B3">
            <w:pPr>
              <w:jc w:val="center"/>
              <w:rPr>
                <w:rFonts w:ascii="Times New Roman" w:hAnsi="Times New Roman"/>
                <w:color w:val="000000"/>
                <w:sz w:val="26"/>
                <w:szCs w:val="26"/>
              </w:rPr>
            </w:pPr>
            <w:r w:rsidRPr="007A7A5C">
              <w:rPr>
                <w:rFonts w:ascii="Times New Roman" w:hAnsi="Times New Roman"/>
                <w:color w:val="000000"/>
                <w:sz w:val="26"/>
                <w:szCs w:val="26"/>
              </w:rPr>
              <w:t>1000 VND/person/month</w:t>
            </w:r>
          </w:p>
        </w:tc>
        <w:tc>
          <w:tcPr>
            <w:tcW w:w="1876" w:type="dxa"/>
            <w:shd w:val="clear" w:color="000000" w:fill="FFFFFF"/>
            <w:vAlign w:val="center"/>
            <w:hideMark/>
          </w:tcPr>
          <w:p w14:paraId="41B0D114" w14:textId="77777777" w:rsidR="00140D5B" w:rsidRPr="007A7A5C" w:rsidRDefault="00140D5B" w:rsidP="00FD45B3">
            <w:pPr>
              <w:jc w:val="right"/>
              <w:rPr>
                <w:rFonts w:ascii="Times New Roman" w:hAnsi="Times New Roman"/>
                <w:color w:val="000000"/>
                <w:sz w:val="26"/>
                <w:szCs w:val="26"/>
              </w:rPr>
            </w:pPr>
            <w:r w:rsidRPr="007A7A5C">
              <w:rPr>
                <w:rFonts w:ascii="Times New Roman" w:hAnsi="Times New Roman"/>
                <w:color w:val="000000"/>
                <w:sz w:val="26"/>
                <w:szCs w:val="26"/>
              </w:rPr>
              <w:t>13,834</w:t>
            </w:r>
          </w:p>
        </w:tc>
      </w:tr>
      <w:tr w:rsidR="0020739A" w:rsidRPr="007A7A5C" w14:paraId="3ED6EFB6" w14:textId="77777777" w:rsidTr="00CE5FB1">
        <w:trPr>
          <w:trHeight w:val="315"/>
        </w:trPr>
        <w:tc>
          <w:tcPr>
            <w:tcW w:w="599" w:type="dxa"/>
            <w:shd w:val="clear" w:color="auto" w:fill="auto"/>
            <w:vAlign w:val="center"/>
          </w:tcPr>
          <w:p w14:paraId="5865FD41" w14:textId="77777777" w:rsidR="0020739A" w:rsidRPr="007A7A5C" w:rsidRDefault="0020739A" w:rsidP="00FD45B3">
            <w:pPr>
              <w:jc w:val="center"/>
              <w:rPr>
                <w:rFonts w:ascii="Times New Roman" w:hAnsi="Times New Roman"/>
                <w:b/>
                <w:color w:val="000000"/>
                <w:sz w:val="26"/>
                <w:szCs w:val="26"/>
              </w:rPr>
            </w:pPr>
            <w:r w:rsidRPr="007A7A5C">
              <w:rPr>
                <w:rFonts w:ascii="Times New Roman" w:hAnsi="Times New Roman"/>
                <w:b/>
                <w:color w:val="000000"/>
                <w:sz w:val="26"/>
                <w:szCs w:val="26"/>
              </w:rPr>
              <w:t>8</w:t>
            </w:r>
          </w:p>
        </w:tc>
        <w:tc>
          <w:tcPr>
            <w:tcW w:w="4811" w:type="dxa"/>
            <w:shd w:val="clear" w:color="000000" w:fill="FFFFFF"/>
            <w:noWrap/>
            <w:vAlign w:val="center"/>
          </w:tcPr>
          <w:p w14:paraId="315D9EC6" w14:textId="77777777" w:rsidR="007A7A5C" w:rsidRPr="007A7A5C" w:rsidRDefault="007A7A5C" w:rsidP="00FD45B3">
            <w:pPr>
              <w:rPr>
                <w:rFonts w:ascii="Times New Roman" w:hAnsi="Times New Roman"/>
                <w:vanish/>
                <w:sz w:val="26"/>
                <w:szCs w:val="26"/>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32"/>
            </w:tblGrid>
            <w:tr w:rsidR="007A7A5C" w:rsidRPr="007A7A5C" w14:paraId="06EFCAE1" w14:textId="77777777" w:rsidTr="007A7A5C">
              <w:trPr>
                <w:tblCellSpacing w:w="15" w:type="dxa"/>
              </w:trPr>
              <w:tc>
                <w:tcPr>
                  <w:tcW w:w="0" w:type="auto"/>
                  <w:vAlign w:val="center"/>
                  <w:hideMark/>
                </w:tcPr>
                <w:p w14:paraId="6FA0CD45" w14:textId="77777777" w:rsidR="007A7A5C" w:rsidRPr="007A7A5C" w:rsidRDefault="007A7A5C" w:rsidP="00FD45B3">
                  <w:pPr>
                    <w:rPr>
                      <w:rFonts w:ascii="Times New Roman" w:hAnsi="Times New Roman"/>
                      <w:sz w:val="26"/>
                      <w:szCs w:val="26"/>
                      <w:lang w:val="en-US"/>
                    </w:rPr>
                  </w:pPr>
                  <w:r w:rsidRPr="007A7A5C">
                    <w:rPr>
                      <w:rFonts w:ascii="Times New Roman" w:hAnsi="Times New Roman"/>
                      <w:b/>
                      <w:bCs/>
                      <w:sz w:val="26"/>
                      <w:szCs w:val="26"/>
                      <w:lang w:val="en-US"/>
                    </w:rPr>
                    <w:t>Dividend payout ratio</w:t>
                  </w:r>
                </w:p>
              </w:tc>
            </w:tr>
          </w:tbl>
          <w:p w14:paraId="5BB1870B" w14:textId="5522F88E" w:rsidR="0020739A" w:rsidRPr="007A7A5C" w:rsidRDefault="0020739A" w:rsidP="00FD45B3">
            <w:pPr>
              <w:rPr>
                <w:rFonts w:ascii="Times New Roman" w:hAnsi="Times New Roman"/>
                <w:b/>
                <w:color w:val="000000"/>
                <w:sz w:val="26"/>
                <w:szCs w:val="26"/>
              </w:rPr>
            </w:pPr>
          </w:p>
        </w:tc>
        <w:tc>
          <w:tcPr>
            <w:tcW w:w="2282" w:type="dxa"/>
            <w:shd w:val="clear" w:color="000000" w:fill="FFFFFF"/>
            <w:noWrap/>
            <w:vAlign w:val="center"/>
          </w:tcPr>
          <w:p w14:paraId="4496A86F" w14:textId="77777777" w:rsidR="0020739A" w:rsidRPr="007A7A5C" w:rsidRDefault="0020739A" w:rsidP="00FD45B3">
            <w:pPr>
              <w:jc w:val="center"/>
              <w:rPr>
                <w:rFonts w:ascii="Times New Roman" w:hAnsi="Times New Roman"/>
                <w:b/>
                <w:color w:val="000000"/>
                <w:sz w:val="26"/>
                <w:szCs w:val="26"/>
              </w:rPr>
            </w:pPr>
            <w:r w:rsidRPr="007A7A5C">
              <w:rPr>
                <w:rFonts w:ascii="Times New Roman" w:hAnsi="Times New Roman"/>
                <w:b/>
                <w:color w:val="000000"/>
                <w:sz w:val="26"/>
                <w:szCs w:val="26"/>
              </w:rPr>
              <w:t>%</w:t>
            </w:r>
          </w:p>
        </w:tc>
        <w:tc>
          <w:tcPr>
            <w:tcW w:w="1876" w:type="dxa"/>
            <w:shd w:val="clear" w:color="000000" w:fill="FFFFFF"/>
            <w:vAlign w:val="center"/>
          </w:tcPr>
          <w:p w14:paraId="62C87254" w14:textId="77777777" w:rsidR="0020739A" w:rsidRPr="007A7A5C" w:rsidRDefault="0020739A" w:rsidP="00FD45B3">
            <w:pPr>
              <w:jc w:val="right"/>
              <w:rPr>
                <w:rFonts w:ascii="Times New Roman" w:hAnsi="Times New Roman"/>
                <w:b/>
                <w:sz w:val="26"/>
                <w:szCs w:val="26"/>
              </w:rPr>
            </w:pPr>
            <w:r w:rsidRPr="007A7A5C">
              <w:rPr>
                <w:rFonts w:ascii="Times New Roman" w:hAnsi="Times New Roman"/>
                <w:b/>
                <w:sz w:val="26"/>
                <w:szCs w:val="26"/>
              </w:rPr>
              <w:t>≥ 3</w:t>
            </w:r>
          </w:p>
        </w:tc>
      </w:tr>
    </w:tbl>
    <w:p w14:paraId="56B6E1DF" w14:textId="77777777" w:rsidR="008C4A2A" w:rsidRPr="008C4A2A" w:rsidRDefault="008C4A2A" w:rsidP="00FD45B3">
      <w:pPr>
        <w:ind w:firstLine="567"/>
        <w:jc w:val="both"/>
        <w:rPr>
          <w:rFonts w:ascii="Times New Roman" w:hAnsi="Times New Roman"/>
          <w:b/>
          <w:sz w:val="6"/>
          <w:szCs w:val="27"/>
        </w:rPr>
      </w:pPr>
    </w:p>
    <w:p w14:paraId="4104102A" w14:textId="77777777" w:rsidR="00140D5B" w:rsidRPr="003679F1" w:rsidRDefault="00140D5B" w:rsidP="00FD45B3">
      <w:pPr>
        <w:ind w:firstLine="567"/>
        <w:jc w:val="both"/>
        <w:rPr>
          <w:rFonts w:ascii="Times New Roman" w:hAnsi="Times New Roman"/>
          <w:b/>
          <w:sz w:val="27"/>
          <w:szCs w:val="27"/>
        </w:rPr>
      </w:pPr>
      <w:r w:rsidRPr="003679F1">
        <w:rPr>
          <w:rFonts w:ascii="Times New Roman" w:hAnsi="Times New Roman"/>
          <w:b/>
          <w:sz w:val="27"/>
          <w:szCs w:val="27"/>
        </w:rPr>
        <w:t>2. Investment plan for construction and key projects in 2026</w:t>
      </w:r>
    </w:p>
    <w:p w14:paraId="53ECE12A" w14:textId="77777777" w:rsidR="00140D5B" w:rsidRPr="003679F1" w:rsidRDefault="00140D5B" w:rsidP="00FD45B3">
      <w:pPr>
        <w:ind w:firstLine="567"/>
        <w:jc w:val="both"/>
        <w:rPr>
          <w:rFonts w:ascii="Times New Roman" w:hAnsi="Times New Roman"/>
          <w:b/>
          <w:sz w:val="27"/>
          <w:szCs w:val="27"/>
        </w:rPr>
      </w:pPr>
      <w:r w:rsidRPr="003679F1">
        <w:rPr>
          <w:rFonts w:ascii="Times New Roman" w:hAnsi="Times New Roman"/>
          <w:b/>
          <w:sz w:val="27"/>
          <w:szCs w:val="27"/>
        </w:rPr>
        <w:t>2.1. Construction Investment Plan</w:t>
      </w:r>
    </w:p>
    <w:p w14:paraId="4186F428" w14:textId="6120F1F6" w:rsidR="00140D5B" w:rsidRPr="007A7A5C" w:rsidRDefault="007A7A5C" w:rsidP="00FD45B3">
      <w:pPr>
        <w:ind w:firstLine="567"/>
        <w:jc w:val="both"/>
        <w:rPr>
          <w:rFonts w:ascii="Times New Roman" w:hAnsi="Times New Roman"/>
          <w:sz w:val="27"/>
          <w:szCs w:val="27"/>
          <w:lang w:val="nl-NL"/>
        </w:rPr>
      </w:pPr>
      <w:r w:rsidRPr="007A7A5C">
        <w:rPr>
          <w:rFonts w:ascii="Times New Roman" w:hAnsi="Times New Roman"/>
          <w:sz w:val="27"/>
          <w:szCs w:val="27"/>
        </w:rPr>
        <w:t>The Company’s 2026 construction investment plan was approved by TKV under Official Letter No. 7212/TKV-</w:t>
      </w:r>
      <w:r w:rsidR="005D4E2C">
        <w:rPr>
          <w:rFonts w:ascii="Times New Roman" w:hAnsi="Times New Roman"/>
          <w:sz w:val="27"/>
          <w:szCs w:val="27"/>
        </w:rPr>
        <w:t>D</w:t>
      </w:r>
      <w:r w:rsidRPr="007A7A5C">
        <w:rPr>
          <w:rFonts w:ascii="Times New Roman" w:hAnsi="Times New Roman"/>
          <w:sz w:val="27"/>
          <w:szCs w:val="27"/>
        </w:rPr>
        <w:t>T dated December 15, 2025, with the following values:</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4329"/>
        <w:gridCol w:w="1603"/>
        <w:gridCol w:w="2180"/>
      </w:tblGrid>
      <w:tr w:rsidR="00140D5B" w:rsidRPr="00140D5B" w14:paraId="20157263" w14:textId="77777777" w:rsidTr="00885301">
        <w:trPr>
          <w:trHeight w:val="530"/>
          <w:tblHeader/>
        </w:trPr>
        <w:tc>
          <w:tcPr>
            <w:tcW w:w="1261" w:type="dxa"/>
            <w:vAlign w:val="center"/>
            <w:hideMark/>
          </w:tcPr>
          <w:p w14:paraId="71516B95" w14:textId="32881E84" w:rsidR="00140D5B" w:rsidRPr="00140D5B" w:rsidRDefault="007A7A5C" w:rsidP="00FD45B3">
            <w:pPr>
              <w:jc w:val="center"/>
              <w:rPr>
                <w:rFonts w:ascii="Times New Roman" w:hAnsi="Times New Roman"/>
                <w:b/>
                <w:bCs/>
                <w:sz w:val="24"/>
                <w:szCs w:val="24"/>
              </w:rPr>
            </w:pPr>
            <w:r>
              <w:rPr>
                <w:rFonts w:ascii="Times New Roman" w:hAnsi="Times New Roman"/>
                <w:b/>
                <w:bCs/>
                <w:sz w:val="24"/>
                <w:szCs w:val="24"/>
              </w:rPr>
              <w:t>No.</w:t>
            </w:r>
          </w:p>
        </w:tc>
        <w:tc>
          <w:tcPr>
            <w:tcW w:w="4329" w:type="dxa"/>
            <w:vAlign w:val="center"/>
            <w:hideMark/>
          </w:tcPr>
          <w:p w14:paraId="5B993727" w14:textId="77777777" w:rsidR="00140D5B" w:rsidRPr="00140D5B" w:rsidRDefault="00140D5B" w:rsidP="00FD45B3">
            <w:pPr>
              <w:jc w:val="center"/>
              <w:rPr>
                <w:rFonts w:ascii="Times New Roman" w:hAnsi="Times New Roman"/>
                <w:b/>
                <w:bCs/>
                <w:sz w:val="24"/>
                <w:szCs w:val="24"/>
              </w:rPr>
            </w:pPr>
            <w:r w:rsidRPr="00140D5B">
              <w:rPr>
                <w:rFonts w:ascii="Times New Roman" w:hAnsi="Times New Roman"/>
                <w:b/>
                <w:bCs/>
                <w:noProof/>
                <w:sz w:val="24"/>
                <w:szCs w:val="24"/>
              </w:rPr>
              <w:t>CONTENT</w:t>
            </w:r>
          </w:p>
        </w:tc>
        <w:tc>
          <w:tcPr>
            <w:tcW w:w="1440" w:type="dxa"/>
            <w:vAlign w:val="center"/>
          </w:tcPr>
          <w:p w14:paraId="1FE5AF1B" w14:textId="77777777" w:rsidR="00140D5B" w:rsidRPr="00140D5B" w:rsidRDefault="00140D5B" w:rsidP="00FD45B3">
            <w:pPr>
              <w:ind w:right="-57"/>
              <w:jc w:val="center"/>
              <w:rPr>
                <w:rFonts w:ascii="Times New Roman" w:hAnsi="Times New Roman"/>
                <w:b/>
                <w:bCs/>
                <w:noProof/>
                <w:sz w:val="24"/>
                <w:szCs w:val="24"/>
              </w:rPr>
            </w:pPr>
            <w:r w:rsidRPr="00140D5B">
              <w:rPr>
                <w:rFonts w:ascii="Times New Roman" w:hAnsi="Times New Roman"/>
                <w:b/>
                <w:bCs/>
                <w:noProof/>
                <w:sz w:val="24"/>
                <w:szCs w:val="24"/>
              </w:rPr>
              <w:t>Unit of measurement</w:t>
            </w:r>
          </w:p>
        </w:tc>
        <w:tc>
          <w:tcPr>
            <w:tcW w:w="2343" w:type="dxa"/>
            <w:vAlign w:val="center"/>
          </w:tcPr>
          <w:p w14:paraId="497B73C7" w14:textId="77777777" w:rsidR="00140D5B" w:rsidRPr="00140D5B" w:rsidRDefault="00140D5B" w:rsidP="00FD45B3">
            <w:pPr>
              <w:jc w:val="center"/>
              <w:rPr>
                <w:rFonts w:ascii="Times New Roman" w:hAnsi="Times New Roman"/>
                <w:b/>
                <w:sz w:val="26"/>
                <w:szCs w:val="26"/>
                <w:lang w:val="nl-NL"/>
              </w:rPr>
            </w:pPr>
            <w:r w:rsidRPr="00140D5B">
              <w:rPr>
                <w:rFonts w:ascii="Times New Roman" w:hAnsi="Times New Roman"/>
                <w:b/>
                <w:sz w:val="24"/>
                <w:szCs w:val="24"/>
                <w:lang w:val="nl-NL"/>
              </w:rPr>
              <w:t>Plan for 2026</w:t>
            </w:r>
          </w:p>
        </w:tc>
      </w:tr>
      <w:tr w:rsidR="00140D5B" w:rsidRPr="00140D5B" w14:paraId="4F28504F" w14:textId="77777777" w:rsidTr="00885301">
        <w:trPr>
          <w:trHeight w:val="530"/>
        </w:trPr>
        <w:tc>
          <w:tcPr>
            <w:tcW w:w="1261" w:type="dxa"/>
            <w:noWrap/>
            <w:vAlign w:val="center"/>
            <w:hideMark/>
          </w:tcPr>
          <w:p w14:paraId="71D1F250" w14:textId="77777777" w:rsidR="00140D5B" w:rsidRPr="00140D5B" w:rsidRDefault="00140D5B" w:rsidP="00FD45B3">
            <w:pPr>
              <w:jc w:val="center"/>
              <w:rPr>
                <w:rFonts w:ascii="Times New Roman" w:hAnsi="Times New Roman"/>
                <w:sz w:val="26"/>
                <w:szCs w:val="26"/>
              </w:rPr>
            </w:pPr>
            <w:r w:rsidRPr="00140D5B">
              <w:rPr>
                <w:rFonts w:ascii="Times New Roman" w:hAnsi="Times New Roman"/>
                <w:noProof/>
                <w:sz w:val="26"/>
                <w:szCs w:val="26"/>
              </w:rPr>
              <w:t>I</w:t>
            </w:r>
          </w:p>
        </w:tc>
        <w:tc>
          <w:tcPr>
            <w:tcW w:w="4329" w:type="dxa"/>
            <w:noWrap/>
            <w:vAlign w:val="center"/>
            <w:hideMark/>
          </w:tcPr>
          <w:p w14:paraId="1E49E9AA" w14:textId="06284EAC" w:rsidR="00140D5B" w:rsidRPr="00CE5FB1" w:rsidRDefault="007A7A5C" w:rsidP="00FD45B3">
            <w:pPr>
              <w:rPr>
                <w:rFonts w:ascii="Times New Roman" w:hAnsi="Times New Roman"/>
                <w:sz w:val="26"/>
                <w:szCs w:val="26"/>
              </w:rPr>
            </w:pPr>
            <w:r w:rsidRPr="00CE5FB1">
              <w:rPr>
                <w:rFonts w:ascii="Times New Roman" w:hAnsi="Times New Roman"/>
                <w:sz w:val="26"/>
                <w:szCs w:val="26"/>
              </w:rPr>
              <w:t>Investment implementation</w:t>
            </w:r>
          </w:p>
        </w:tc>
        <w:tc>
          <w:tcPr>
            <w:tcW w:w="1440" w:type="dxa"/>
            <w:vAlign w:val="center"/>
          </w:tcPr>
          <w:p w14:paraId="1495E950" w14:textId="77777777" w:rsidR="00140D5B" w:rsidRPr="00140D5B" w:rsidRDefault="00140D5B" w:rsidP="00FD45B3">
            <w:pPr>
              <w:jc w:val="right"/>
              <w:rPr>
                <w:rFonts w:ascii="Times New Roman" w:hAnsi="Times New Roman"/>
                <w:sz w:val="26"/>
                <w:szCs w:val="26"/>
                <w:lang w:val="nl-NL"/>
              </w:rPr>
            </w:pPr>
            <w:r w:rsidRPr="00140D5B">
              <w:rPr>
                <w:rFonts w:ascii="Times New Roman" w:hAnsi="Times New Roman"/>
                <w:sz w:val="26"/>
                <w:szCs w:val="26"/>
                <w:lang w:val="nl-NL"/>
              </w:rPr>
              <w:t>Million dong</w:t>
            </w:r>
          </w:p>
        </w:tc>
        <w:tc>
          <w:tcPr>
            <w:tcW w:w="2343" w:type="dxa"/>
            <w:vAlign w:val="center"/>
          </w:tcPr>
          <w:p w14:paraId="562471A3" w14:textId="77777777" w:rsidR="00140D5B" w:rsidRPr="00140D5B" w:rsidRDefault="00B148B4" w:rsidP="00FD45B3">
            <w:pPr>
              <w:jc w:val="right"/>
              <w:rPr>
                <w:rFonts w:ascii="Times New Roman" w:hAnsi="Times New Roman"/>
                <w:sz w:val="26"/>
                <w:szCs w:val="26"/>
                <w:lang w:val="nl-NL"/>
              </w:rPr>
            </w:pPr>
            <w:r>
              <w:rPr>
                <w:rFonts w:ascii="Times New Roman" w:hAnsi="Times New Roman"/>
                <w:sz w:val="26"/>
                <w:szCs w:val="26"/>
                <w:lang w:val="nl-NL"/>
              </w:rPr>
              <w:t>407,258</w:t>
            </w:r>
          </w:p>
        </w:tc>
      </w:tr>
      <w:tr w:rsidR="00140D5B" w:rsidRPr="00140D5B" w14:paraId="4EF6FCA5" w14:textId="77777777" w:rsidTr="00885301">
        <w:trPr>
          <w:trHeight w:val="530"/>
        </w:trPr>
        <w:tc>
          <w:tcPr>
            <w:tcW w:w="1261" w:type="dxa"/>
            <w:noWrap/>
            <w:vAlign w:val="center"/>
            <w:hideMark/>
          </w:tcPr>
          <w:p w14:paraId="589DB539" w14:textId="77777777" w:rsidR="00140D5B" w:rsidRPr="00140D5B" w:rsidRDefault="00140D5B" w:rsidP="00FD45B3">
            <w:pPr>
              <w:jc w:val="center"/>
              <w:rPr>
                <w:rFonts w:ascii="Times New Roman" w:hAnsi="Times New Roman"/>
                <w:sz w:val="26"/>
                <w:szCs w:val="26"/>
              </w:rPr>
            </w:pPr>
            <w:r w:rsidRPr="00140D5B">
              <w:rPr>
                <w:rFonts w:ascii="Times New Roman" w:hAnsi="Times New Roman"/>
                <w:sz w:val="26"/>
                <w:szCs w:val="26"/>
              </w:rPr>
              <w:t>II</w:t>
            </w:r>
          </w:p>
        </w:tc>
        <w:tc>
          <w:tcPr>
            <w:tcW w:w="4329" w:type="dxa"/>
            <w:noWrap/>
            <w:vAlign w:val="center"/>
            <w:hideMark/>
          </w:tcPr>
          <w:p w14:paraId="72B9D8CC" w14:textId="77777777" w:rsidR="007A7A5C" w:rsidRPr="007A7A5C" w:rsidRDefault="007A7A5C" w:rsidP="00FD45B3">
            <w:pPr>
              <w:rPr>
                <w:rFonts w:ascii="Times New Roman" w:hAnsi="Times New Roman"/>
                <w:vanish/>
                <w:sz w:val="24"/>
                <w:szCs w:val="24"/>
                <w:lang w:val="en-US"/>
              </w:rPr>
            </w:pPr>
          </w:p>
          <w:p w14:paraId="353E3355" w14:textId="7FBE484C" w:rsidR="00140D5B" w:rsidRPr="00140D5B" w:rsidRDefault="005326DC" w:rsidP="00FD45B3">
            <w:pPr>
              <w:rPr>
                <w:rFonts w:ascii="Times New Roman" w:hAnsi="Times New Roman"/>
                <w:sz w:val="26"/>
                <w:szCs w:val="26"/>
              </w:rPr>
            </w:pPr>
            <w:r w:rsidRPr="00CE5FB1">
              <w:rPr>
                <w:rFonts w:ascii="Times New Roman" w:hAnsi="Times New Roman"/>
                <w:sz w:val="26"/>
                <w:szCs w:val="26"/>
                <w:lang w:val="en-US"/>
              </w:rPr>
              <w:t>Capital disbursement</w:t>
            </w:r>
          </w:p>
        </w:tc>
        <w:tc>
          <w:tcPr>
            <w:tcW w:w="1440" w:type="dxa"/>
            <w:vAlign w:val="center"/>
          </w:tcPr>
          <w:p w14:paraId="2E4425BD" w14:textId="77777777" w:rsidR="00140D5B" w:rsidRPr="00140D5B" w:rsidRDefault="00140D5B" w:rsidP="00FD45B3">
            <w:pPr>
              <w:jc w:val="right"/>
              <w:rPr>
                <w:rFonts w:ascii="Times New Roman" w:hAnsi="Times New Roman"/>
                <w:sz w:val="26"/>
                <w:szCs w:val="26"/>
                <w:lang w:val="nl-NL"/>
              </w:rPr>
            </w:pPr>
            <w:r w:rsidRPr="00140D5B">
              <w:rPr>
                <w:rFonts w:ascii="Times New Roman" w:hAnsi="Times New Roman"/>
                <w:sz w:val="26"/>
                <w:szCs w:val="26"/>
                <w:lang w:val="nl-NL"/>
              </w:rPr>
              <w:t>Million dong</w:t>
            </w:r>
          </w:p>
        </w:tc>
        <w:tc>
          <w:tcPr>
            <w:tcW w:w="2343" w:type="dxa"/>
            <w:vAlign w:val="center"/>
          </w:tcPr>
          <w:p w14:paraId="07687FAE" w14:textId="77777777" w:rsidR="00140D5B" w:rsidRPr="00140D5B" w:rsidRDefault="00B148B4" w:rsidP="00FD45B3">
            <w:pPr>
              <w:jc w:val="right"/>
              <w:rPr>
                <w:rFonts w:ascii="Times New Roman" w:hAnsi="Times New Roman"/>
                <w:sz w:val="26"/>
                <w:szCs w:val="26"/>
                <w:lang w:val="nl-NL"/>
              </w:rPr>
            </w:pPr>
            <w:r>
              <w:rPr>
                <w:rFonts w:ascii="Times New Roman" w:hAnsi="Times New Roman"/>
                <w:sz w:val="26"/>
                <w:szCs w:val="26"/>
                <w:lang w:val="nl-NL"/>
              </w:rPr>
              <w:t>407,258</w:t>
            </w:r>
          </w:p>
        </w:tc>
      </w:tr>
    </w:tbl>
    <w:p w14:paraId="744715E3" w14:textId="77777777" w:rsidR="00140D5B" w:rsidRPr="003679F1" w:rsidRDefault="00140D5B" w:rsidP="00FD45B3">
      <w:pPr>
        <w:ind w:firstLine="567"/>
        <w:jc w:val="both"/>
        <w:rPr>
          <w:rFonts w:ascii="Times New Roman" w:hAnsi="Times New Roman"/>
          <w:b/>
          <w:sz w:val="27"/>
          <w:szCs w:val="27"/>
        </w:rPr>
      </w:pPr>
      <w:r w:rsidRPr="003679F1">
        <w:rPr>
          <w:rFonts w:ascii="Times New Roman" w:hAnsi="Times New Roman"/>
          <w:b/>
          <w:sz w:val="27"/>
          <w:szCs w:val="27"/>
        </w:rPr>
        <w:t>2.2. Key projects in 2026</w:t>
      </w:r>
    </w:p>
    <w:p w14:paraId="26F3A47F" w14:textId="7E59B9DB" w:rsidR="007A7A5C" w:rsidRPr="007A7A5C" w:rsidRDefault="007A7A5C" w:rsidP="00FD45B3">
      <w:pPr>
        <w:ind w:firstLine="567"/>
        <w:jc w:val="both"/>
        <w:rPr>
          <w:rFonts w:ascii="Times New Roman" w:hAnsi="Times New Roman"/>
          <w:sz w:val="27"/>
          <w:szCs w:val="27"/>
        </w:rPr>
      </w:pPr>
      <w:r w:rsidRPr="007A7A5C">
        <w:rPr>
          <w:rFonts w:ascii="Times New Roman" w:hAnsi="Times New Roman"/>
          <w:sz w:val="27"/>
          <w:szCs w:val="27"/>
        </w:rPr>
        <w:t>In 2026, in addition to fulfilling key tasks such as stabilizing production, maintaining growth, preserving State capital, ensuring occupational safety and environmental protection; ensuring employment, improving employees’ income and living conditions; maintaining security and order; and effectively managing mining resources and boundaries.</w:t>
      </w:r>
    </w:p>
    <w:p w14:paraId="24B2713F" w14:textId="6C8528A9" w:rsidR="007A7A5C" w:rsidRPr="007A7A5C" w:rsidRDefault="00813094" w:rsidP="00FD45B3">
      <w:pPr>
        <w:pStyle w:val="NormalWeb"/>
        <w:spacing w:before="0" w:beforeAutospacing="0" w:after="0" w:afterAutospacing="0"/>
        <w:jc w:val="both"/>
        <w:rPr>
          <w:sz w:val="27"/>
          <w:szCs w:val="27"/>
        </w:rPr>
      </w:pPr>
      <w:r>
        <w:rPr>
          <w:sz w:val="27"/>
          <w:szCs w:val="27"/>
        </w:rPr>
        <w:tab/>
        <w:t>T</w:t>
      </w:r>
      <w:r w:rsidR="007A7A5C" w:rsidRPr="007A7A5C">
        <w:rPr>
          <w:sz w:val="27"/>
          <w:szCs w:val="27"/>
        </w:rPr>
        <w:t xml:space="preserve">he Company will focus on accelerating the implementation of investment projects included in the approved plan; completing legal procedures to commence the </w:t>
      </w:r>
      <w:r w:rsidR="007A7A5C" w:rsidRPr="007A7A5C">
        <w:rPr>
          <w:rStyle w:val="Strong"/>
          <w:b w:val="0"/>
          <w:bCs w:val="0"/>
          <w:sz w:val="27"/>
          <w:szCs w:val="27"/>
        </w:rPr>
        <w:t>“Investment Project for an Electronic Truck Weighing Station (≥200 tons)”</w:t>
      </w:r>
      <w:r w:rsidR="007A7A5C" w:rsidRPr="007A7A5C">
        <w:rPr>
          <w:b/>
          <w:bCs/>
          <w:sz w:val="27"/>
          <w:szCs w:val="27"/>
        </w:rPr>
        <w:t xml:space="preserve"> </w:t>
      </w:r>
      <w:r w:rsidR="007A7A5C" w:rsidRPr="007A7A5C">
        <w:rPr>
          <w:sz w:val="27"/>
          <w:szCs w:val="27"/>
        </w:rPr>
        <w:t>and the</w:t>
      </w:r>
      <w:r w:rsidR="007A7A5C" w:rsidRPr="007A7A5C">
        <w:rPr>
          <w:b/>
          <w:bCs/>
          <w:sz w:val="27"/>
          <w:szCs w:val="27"/>
        </w:rPr>
        <w:t xml:space="preserve"> </w:t>
      </w:r>
      <w:r w:rsidR="007A7A5C" w:rsidRPr="007A7A5C">
        <w:rPr>
          <w:rStyle w:val="Strong"/>
          <w:b w:val="0"/>
          <w:bCs w:val="0"/>
          <w:sz w:val="27"/>
          <w:szCs w:val="27"/>
        </w:rPr>
        <w:t>“Project for Renovation and Construction of the Coal Processing System”</w:t>
      </w:r>
      <w:r w:rsidR="007A7A5C" w:rsidRPr="007A7A5C">
        <w:rPr>
          <w:b/>
          <w:bCs/>
          <w:sz w:val="27"/>
          <w:szCs w:val="27"/>
        </w:rPr>
        <w:t>;</w:t>
      </w:r>
      <w:r w:rsidR="007A7A5C" w:rsidRPr="007A7A5C">
        <w:rPr>
          <w:sz w:val="27"/>
          <w:szCs w:val="27"/>
        </w:rPr>
        <w:t xml:space="preserve"> and expediting the completion of preparatory procedures for projects across all sectors.</w:t>
      </w:r>
    </w:p>
    <w:p w14:paraId="0AE97F7C" w14:textId="77777777" w:rsidR="000B0AAF" w:rsidRPr="003679F1" w:rsidRDefault="000B0AAF"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bCs/>
          <w:sz w:val="27"/>
          <w:szCs w:val="27"/>
        </w:rPr>
      </w:pPr>
      <w:r w:rsidRPr="003679F1">
        <w:rPr>
          <w:rFonts w:ascii="Times New Roman" w:hAnsi="Times New Roman"/>
          <w:b/>
          <w:bCs/>
          <w:sz w:val="27"/>
          <w:szCs w:val="27"/>
        </w:rPr>
        <w:t>II. SOME KEY MANAGEMENT SOLUTIONS</w:t>
      </w:r>
    </w:p>
    <w:p w14:paraId="4B128EA1" w14:textId="77777777" w:rsidR="007A7A5C" w:rsidRPr="008F0973" w:rsidRDefault="007A7A5C"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In 2026, the Company will continue to organize and direct the implementation of technical targets and coordinated production and business plan targets assigned by TKV by implementing management and operational measures in several key areas as follows:</w:t>
      </w:r>
    </w:p>
    <w:p w14:paraId="525961EA" w14:textId="3C4F58E8" w:rsidR="004D0BBF" w:rsidRPr="008F0973" w:rsidRDefault="004D0BBF"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bCs/>
          <w:sz w:val="27"/>
          <w:szCs w:val="27"/>
        </w:rPr>
      </w:pPr>
      <w:r w:rsidRPr="008F0973">
        <w:rPr>
          <w:rFonts w:ascii="Times New Roman" w:hAnsi="Times New Roman"/>
          <w:b/>
          <w:sz w:val="27"/>
          <w:szCs w:val="27"/>
        </w:rPr>
        <w:t>1. Technical and Technological Work</w:t>
      </w:r>
    </w:p>
    <w:p w14:paraId="670C150E" w14:textId="77777777" w:rsidR="008F0973" w:rsidRPr="008F0973" w:rsidRDefault="004D0BBF"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 xml:space="preserve">- </w:t>
      </w:r>
      <w:r w:rsidR="008F0973" w:rsidRPr="008F0973">
        <w:rPr>
          <w:rFonts w:ascii="Times New Roman" w:hAnsi="Times New Roman"/>
          <w:sz w:val="27"/>
          <w:szCs w:val="27"/>
        </w:rPr>
        <w:t>Arrange production areas for concentrated operations to improve productivity and achieve key technical and technological targets in 2026, while continuing to improve working conditions for employees.</w:t>
      </w:r>
    </w:p>
    <w:p w14:paraId="25A3636D" w14:textId="77777777" w:rsidR="008F0973" w:rsidRPr="008F0973" w:rsidRDefault="00CF714B"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 xml:space="preserve">- </w:t>
      </w:r>
      <w:r w:rsidR="008F0973" w:rsidRPr="008F0973">
        <w:rPr>
          <w:rFonts w:ascii="Times New Roman" w:hAnsi="Times New Roman"/>
          <w:sz w:val="27"/>
          <w:szCs w:val="27"/>
        </w:rPr>
        <w:t>Develop quarterly and monthly production plans, setting specific targets for each period to serve as a basis for closely monitoring and directing production progress. Monthly and quarterly production plans must be aligned with the sales plan to avoid excessive inventory that ties up working capital.</w:t>
      </w:r>
    </w:p>
    <w:p w14:paraId="12892D26" w14:textId="4C7DD9F8" w:rsidR="008F0973" w:rsidRPr="008F0973" w:rsidRDefault="00CF714B"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 xml:space="preserve">- </w:t>
      </w:r>
      <w:r w:rsidR="008F0973" w:rsidRPr="008F0973">
        <w:rPr>
          <w:rFonts w:ascii="Times New Roman" w:hAnsi="Times New Roman"/>
          <w:sz w:val="27"/>
          <w:szCs w:val="27"/>
        </w:rPr>
        <w:t>Promote deep processing to increase the recovery rate of clean coal from ROM coal, ensuring the recovery rate meets the plan; stre</w:t>
      </w:r>
      <w:r w:rsidR="00683CE0">
        <w:rPr>
          <w:rFonts w:ascii="Times New Roman" w:hAnsi="Times New Roman"/>
          <w:sz w:val="27"/>
          <w:szCs w:val="27"/>
        </w:rPr>
        <w:t xml:space="preserve">ngthen inventory management and </w:t>
      </w:r>
      <w:r w:rsidR="008F0973" w:rsidRPr="008F0973">
        <w:rPr>
          <w:rFonts w:ascii="Times New Roman" w:hAnsi="Times New Roman"/>
          <w:sz w:val="27"/>
          <w:szCs w:val="27"/>
        </w:rPr>
        <w:t>product sales; and maintain the mining loss rate at ≤ 3.90%.</w:t>
      </w:r>
    </w:p>
    <w:p w14:paraId="32F00D88" w14:textId="46EB4BCB" w:rsidR="008F0973" w:rsidRPr="008F0973" w:rsidRDefault="00553236"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iCs/>
          <w:color w:val="000000"/>
          <w:sz w:val="27"/>
          <w:szCs w:val="27"/>
          <w:lang w:val="nl-NL"/>
        </w:rPr>
        <w:t xml:space="preserve">- </w:t>
      </w:r>
      <w:r w:rsidR="008F0973" w:rsidRPr="008F0973">
        <w:rPr>
          <w:rFonts w:ascii="Times New Roman" w:hAnsi="Times New Roman"/>
          <w:sz w:val="27"/>
          <w:szCs w:val="27"/>
        </w:rPr>
        <w:t xml:space="preserve">Effectively implement selective mining to improve ROM coal quality, ensuring that the actual ash content does </w:t>
      </w:r>
      <w:r w:rsidR="00BF5309">
        <w:rPr>
          <w:rFonts w:ascii="Times New Roman" w:hAnsi="Times New Roman"/>
          <w:sz w:val="27"/>
          <w:szCs w:val="27"/>
        </w:rPr>
        <w:t>not exceed the planned level (</w:t>
      </w:r>
      <w:r w:rsidR="008F0973" w:rsidRPr="008F0973">
        <w:rPr>
          <w:rFonts w:ascii="Times New Roman" w:hAnsi="Times New Roman"/>
          <w:sz w:val="27"/>
          <w:szCs w:val="27"/>
        </w:rPr>
        <w:t>36.34%).</w:t>
      </w:r>
    </w:p>
    <w:p w14:paraId="61FA12A7" w14:textId="0F7A23EE" w:rsidR="00CA2EFE" w:rsidRPr="008F0973" w:rsidRDefault="00553236"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iCs/>
          <w:color w:val="000000"/>
          <w:spacing w:val="-4"/>
          <w:sz w:val="27"/>
          <w:szCs w:val="27"/>
        </w:rPr>
      </w:pPr>
      <w:r w:rsidRPr="008F0973">
        <w:rPr>
          <w:rFonts w:ascii="Times New Roman" w:hAnsi="Times New Roman"/>
          <w:iCs/>
          <w:color w:val="000000"/>
          <w:spacing w:val="-4"/>
          <w:sz w:val="27"/>
          <w:szCs w:val="27"/>
          <w:lang w:val="nl-NL"/>
        </w:rPr>
        <w:t xml:space="preserve">- </w:t>
      </w:r>
      <w:r w:rsidR="008F0973" w:rsidRPr="008F0973">
        <w:rPr>
          <w:rFonts w:ascii="Times New Roman" w:hAnsi="Times New Roman"/>
          <w:sz w:val="27"/>
          <w:szCs w:val="27"/>
        </w:rPr>
        <w:t>Focus on improving mining system parameters, drilling and blasting quality, and transportation routes to enhance equipment operating conditions.</w:t>
      </w:r>
    </w:p>
    <w:p w14:paraId="51AA6E54" w14:textId="77777777" w:rsidR="00E92104" w:rsidRPr="008F0973" w:rsidRDefault="00553236"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sidRPr="008F0973">
        <w:rPr>
          <w:rFonts w:ascii="Times New Roman" w:hAnsi="Times New Roman"/>
          <w:b/>
          <w:sz w:val="27"/>
          <w:szCs w:val="27"/>
        </w:rPr>
        <w:t>2. Mechanical and Electrical Engineering - Transportation Work</w:t>
      </w:r>
    </w:p>
    <w:p w14:paraId="1257684E" w14:textId="5BB26AC4" w:rsidR="00B75010" w:rsidRPr="008F0973" w:rsidRDefault="00E9210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lastRenderedPageBreak/>
        <w:t xml:space="preserve">- </w:t>
      </w:r>
      <w:r w:rsidR="008F0973" w:rsidRPr="008F0973">
        <w:rPr>
          <w:rFonts w:ascii="Times New Roman" w:hAnsi="Times New Roman"/>
          <w:sz w:val="27"/>
          <w:szCs w:val="27"/>
        </w:rPr>
        <w:t>Review and assess the technical condition of equipment; develop plans for mobilization, storage, and disposal to ensure cost efficiency. Strengthen maintenance activities across all units to ensure stable operation, extend equipment lifespan, improve productivity, and reduce the need for new investments.</w:t>
      </w:r>
    </w:p>
    <w:p w14:paraId="3A67DCA8" w14:textId="77777777" w:rsidR="008F0973" w:rsidRPr="008F0973" w:rsidRDefault="007A2E7B"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z w:val="27"/>
          <w:szCs w:val="27"/>
        </w:rPr>
        <w:t xml:space="preserve">- </w:t>
      </w:r>
      <w:r w:rsidR="008F0973" w:rsidRPr="008F0973">
        <w:rPr>
          <w:rFonts w:ascii="Times New Roman" w:hAnsi="Times New Roman"/>
          <w:sz w:val="27"/>
          <w:szCs w:val="27"/>
        </w:rPr>
        <w:t xml:space="preserve">Strive to achieve and exceed the Company’s productivity targets and surpass TKV’s assigned targets by 2–5%. Reduce electricity consumption by ≥2% and control fuel consumption at ≤ 124.5 liters/1,000 </w:t>
      </w:r>
      <w:proofErr w:type="spellStart"/>
      <w:r w:rsidR="008F0973" w:rsidRPr="008F0973">
        <w:rPr>
          <w:rFonts w:ascii="Times New Roman" w:hAnsi="Times New Roman"/>
          <w:sz w:val="27"/>
          <w:szCs w:val="27"/>
        </w:rPr>
        <w:t>TKm</w:t>
      </w:r>
      <w:proofErr w:type="spellEnd"/>
      <w:r w:rsidR="008F0973" w:rsidRPr="008F0973">
        <w:rPr>
          <w:rFonts w:ascii="Times New Roman" w:hAnsi="Times New Roman"/>
          <w:sz w:val="27"/>
          <w:szCs w:val="27"/>
        </w:rPr>
        <w:t>, depending on operating conditions and equipment utilization.</w:t>
      </w:r>
    </w:p>
    <w:p w14:paraId="6B250432" w14:textId="77777777" w:rsidR="008F0973" w:rsidRPr="008F0973" w:rsidRDefault="007A2E7B"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 xml:space="preserve">- </w:t>
      </w:r>
      <w:r w:rsidR="008F0973" w:rsidRPr="008F0973">
        <w:rPr>
          <w:rFonts w:ascii="Times New Roman" w:hAnsi="Times New Roman"/>
          <w:sz w:val="27"/>
          <w:szCs w:val="27"/>
        </w:rPr>
        <w:t>Strengthen and maintain the application of computerization and automation in production management and operations to reduce execution time, thereby increasing equipment utilization and productivity.</w:t>
      </w:r>
    </w:p>
    <w:p w14:paraId="0467B16B" w14:textId="77777777" w:rsidR="008F0973" w:rsidRPr="008F0973" w:rsidRDefault="00B75010"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z w:val="27"/>
          <w:szCs w:val="27"/>
          <w:lang w:val="nl-NL"/>
        </w:rPr>
        <w:t xml:space="preserve">- </w:t>
      </w:r>
      <w:r w:rsidR="008F0973" w:rsidRPr="008F0973">
        <w:rPr>
          <w:rFonts w:ascii="Times New Roman" w:hAnsi="Times New Roman"/>
          <w:sz w:val="27"/>
          <w:szCs w:val="27"/>
        </w:rPr>
        <w:t>Continue to effectively utilize monitoring systems such as cameras, black boxes, and GPS to promptly update equipment data, detect errors, and prevent improper operation that may cause equipment damage.</w:t>
      </w:r>
    </w:p>
    <w:p w14:paraId="343BACD8" w14:textId="77777777" w:rsidR="008F0973" w:rsidRPr="008F0973" w:rsidRDefault="00D94D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b/>
          <w:sz w:val="27"/>
          <w:szCs w:val="27"/>
        </w:rPr>
        <w:t>3. Continue implementing the three breakthroughs:</w:t>
      </w:r>
      <w:r w:rsidR="00046959" w:rsidRPr="008F0973">
        <w:rPr>
          <w:rFonts w:ascii="Times New Roman" w:hAnsi="Times New Roman"/>
          <w:sz w:val="27"/>
          <w:szCs w:val="27"/>
        </w:rPr>
        <w:t xml:space="preserve"> </w:t>
      </w:r>
      <w:r w:rsidR="008F0973" w:rsidRPr="008F0973">
        <w:rPr>
          <w:rFonts w:ascii="Times New Roman" w:hAnsi="Times New Roman"/>
          <w:sz w:val="27"/>
          <w:szCs w:val="27"/>
        </w:rPr>
        <w:t>(</w:t>
      </w:r>
      <w:proofErr w:type="spellStart"/>
      <w:r w:rsidR="008F0973" w:rsidRPr="008F0973">
        <w:rPr>
          <w:rFonts w:ascii="Times New Roman" w:hAnsi="Times New Roman"/>
          <w:sz w:val="27"/>
          <w:szCs w:val="27"/>
        </w:rPr>
        <w:t>i</w:t>
      </w:r>
      <w:proofErr w:type="spellEnd"/>
      <w:r w:rsidR="008F0973" w:rsidRPr="008F0973">
        <w:rPr>
          <w:rFonts w:ascii="Times New Roman" w:hAnsi="Times New Roman"/>
          <w:sz w:val="27"/>
          <w:szCs w:val="27"/>
        </w:rPr>
        <w:t>) Ensure the timely implementation of investment projects, environmental projects, exploration projects, mining projects, and mine closure projects in accordance with approved plans.</w:t>
      </w:r>
      <w:r w:rsidR="00046959" w:rsidRPr="008F0973">
        <w:rPr>
          <w:rFonts w:ascii="Times New Roman" w:hAnsi="Times New Roman"/>
          <w:sz w:val="27"/>
          <w:szCs w:val="27"/>
        </w:rPr>
        <w:t xml:space="preserve"> </w:t>
      </w:r>
      <w:r w:rsidR="008F0973" w:rsidRPr="008F0973">
        <w:rPr>
          <w:rFonts w:ascii="Times New Roman" w:hAnsi="Times New Roman"/>
          <w:sz w:val="27"/>
          <w:szCs w:val="27"/>
        </w:rPr>
        <w:t>(ii) Continue to refine and implement the digital transformation roadmap for the 2025–2030 period, focusing on key tasks in 2026 in alignment with TKV’s overall plan.</w:t>
      </w:r>
      <w:r w:rsidR="00046959" w:rsidRPr="008F0973">
        <w:rPr>
          <w:rFonts w:ascii="Times New Roman" w:hAnsi="Times New Roman"/>
          <w:sz w:val="27"/>
          <w:szCs w:val="27"/>
        </w:rPr>
        <w:t xml:space="preserve"> </w:t>
      </w:r>
      <w:r w:rsidR="008F0973" w:rsidRPr="008F0973">
        <w:rPr>
          <w:rFonts w:ascii="Times New Roman" w:hAnsi="Times New Roman"/>
          <w:sz w:val="27"/>
          <w:szCs w:val="27"/>
        </w:rPr>
        <w:t>(iii) Intensify organizational restructuring and streamlining in accordance with the approved restructuring plan and organizational scheme.</w:t>
      </w:r>
    </w:p>
    <w:p w14:paraId="0EAD56E5" w14:textId="028B4751" w:rsidR="00C65304" w:rsidRPr="008F0973" w:rsidRDefault="00D94D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b/>
          <w:sz w:val="27"/>
          <w:szCs w:val="27"/>
          <w:lang w:val="nl-NL"/>
        </w:rPr>
        <w:t>4. Occupational Safety and Health</w:t>
      </w:r>
    </w:p>
    <w:p w14:paraId="2AEB5B18" w14:textId="6A1F826A" w:rsidR="00C65304" w:rsidRPr="008F0973" w:rsidRDefault="00C6530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pacing w:val="-8"/>
          <w:sz w:val="27"/>
          <w:szCs w:val="27"/>
        </w:rPr>
      </w:pPr>
      <w:r w:rsidRPr="008F0973">
        <w:rPr>
          <w:rFonts w:ascii="Times New Roman" w:hAnsi="Times New Roman"/>
          <w:spacing w:val="-8"/>
          <w:sz w:val="27"/>
          <w:szCs w:val="27"/>
        </w:rPr>
        <w:t xml:space="preserve">- </w:t>
      </w:r>
      <w:r w:rsidR="008F0973" w:rsidRPr="008F0973">
        <w:rPr>
          <w:rFonts w:ascii="Times New Roman" w:hAnsi="Times New Roman"/>
          <w:sz w:val="27"/>
          <w:szCs w:val="27"/>
        </w:rPr>
        <w:t>Continue to implement in a coordinated and strict manner all regulations and directives on occupational safety and health issued by TKV and the Company; promptly update and supplement safety measures in line with actual production conditions.</w:t>
      </w:r>
    </w:p>
    <w:p w14:paraId="10DAC4B0" w14:textId="77777777" w:rsidR="008F0973"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 xml:space="preserve">- </w:t>
      </w:r>
      <w:r w:rsidR="008F0973" w:rsidRPr="008F0973">
        <w:rPr>
          <w:rFonts w:ascii="Times New Roman" w:hAnsi="Times New Roman"/>
          <w:sz w:val="27"/>
          <w:szCs w:val="27"/>
        </w:rPr>
        <w:t>Develop quarterly plans for handling incidents in open-pit mining and submit them to TKV for approval; implement comprehensive safety measures with the objective of preventing serious incidents. Strengthen inspections at production sites, mining levels, waste dumps, and storage areas; ensure proper installation of safety barriers along transportation routes.</w:t>
      </w:r>
    </w:p>
    <w:p w14:paraId="3D3E5497" w14:textId="77777777" w:rsidR="008F0973"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pacing w:val="-2"/>
          <w:sz w:val="27"/>
          <w:szCs w:val="27"/>
        </w:rPr>
        <w:t xml:space="preserve">- </w:t>
      </w:r>
      <w:r w:rsidR="008F0973" w:rsidRPr="008F0973">
        <w:rPr>
          <w:rFonts w:ascii="Times New Roman" w:hAnsi="Times New Roman"/>
          <w:sz w:val="27"/>
          <w:szCs w:val="27"/>
        </w:rPr>
        <w:t>Regularly inspect daily production assignments at construction sites and workshops. Supervisors must clearly specify work content, potential hazards, and preventive measures so that employees can proactively comply. Promptly report incidents within TKV, conduct investigations, and disseminate lessons learned across the Company.</w:t>
      </w:r>
    </w:p>
    <w:p w14:paraId="22FA430B" w14:textId="553DC1BD" w:rsidR="009B54CD" w:rsidRPr="008F0973" w:rsidRDefault="00D94D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sidRPr="008F0973">
        <w:rPr>
          <w:rFonts w:ascii="Times New Roman" w:hAnsi="Times New Roman"/>
          <w:b/>
          <w:sz w:val="27"/>
          <w:szCs w:val="27"/>
          <w:lang w:val="nl-NL"/>
        </w:rPr>
        <w:t>5. Planning and cost management.</w:t>
      </w:r>
    </w:p>
    <w:p w14:paraId="75EACB98" w14:textId="52B1C474" w:rsidR="009B54CD"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rPr>
      </w:pPr>
      <w:r w:rsidRPr="008F0973">
        <w:rPr>
          <w:rFonts w:ascii="Times New Roman" w:hAnsi="Times New Roman"/>
          <w:b/>
          <w:sz w:val="27"/>
          <w:szCs w:val="27"/>
        </w:rPr>
        <w:t xml:space="preserve">- </w:t>
      </w:r>
      <w:r w:rsidR="008F0973" w:rsidRPr="008F0973">
        <w:rPr>
          <w:rFonts w:ascii="Times New Roman" w:hAnsi="Times New Roman"/>
          <w:sz w:val="27"/>
          <w:szCs w:val="27"/>
        </w:rPr>
        <w:t>Develop and implement operational solutions to achieve the production and business plan assigned by TKV; proactively manage and strictly control technical indicators; implement cost-saving measures; and closely monitor costs throughout all stages from input to output. Control costs from the be</w:t>
      </w:r>
      <w:r w:rsidR="00BF5309">
        <w:rPr>
          <w:rFonts w:ascii="Times New Roman" w:hAnsi="Times New Roman"/>
          <w:sz w:val="27"/>
          <w:szCs w:val="27"/>
        </w:rPr>
        <w:t xml:space="preserve">ginning of the year, minimizing </w:t>
      </w:r>
      <w:r w:rsidR="008F0973" w:rsidRPr="008F0973">
        <w:rPr>
          <w:rFonts w:ascii="Times New Roman" w:hAnsi="Times New Roman"/>
          <w:sz w:val="27"/>
          <w:szCs w:val="27"/>
        </w:rPr>
        <w:t>cost overruns arising from increased workload or unfavorable technical factors.</w:t>
      </w:r>
    </w:p>
    <w:p w14:paraId="7ED04D06" w14:textId="77777777" w:rsidR="008F0973"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b/>
          <w:sz w:val="27"/>
          <w:szCs w:val="27"/>
        </w:rPr>
        <w:t xml:space="preserve">- </w:t>
      </w:r>
      <w:r w:rsidR="008F0973" w:rsidRPr="008F0973">
        <w:rPr>
          <w:rFonts w:ascii="Times New Roman" w:hAnsi="Times New Roman"/>
          <w:sz w:val="27"/>
          <w:szCs w:val="27"/>
        </w:rPr>
        <w:t>Continue to enhance internal management efficiency; review and refine internal regulations; strengthen cost control accountability; and promote thrift practices and the prevention of waste in accordance with TKV’s directives.</w:t>
      </w:r>
    </w:p>
    <w:p w14:paraId="263B2D4D" w14:textId="42EADD75" w:rsidR="00CA2EFE" w:rsidRPr="008F0973" w:rsidRDefault="00D94D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nl-NL"/>
        </w:rPr>
      </w:pPr>
      <w:r w:rsidRPr="008F0973">
        <w:rPr>
          <w:rFonts w:ascii="Times New Roman" w:hAnsi="Times New Roman"/>
          <w:b/>
          <w:sz w:val="27"/>
          <w:szCs w:val="27"/>
          <w:lang w:val="nl-NL"/>
        </w:rPr>
        <w:lastRenderedPageBreak/>
        <w:t xml:space="preserve">6. Financial Accounting: </w:t>
      </w:r>
      <w:r w:rsidR="008F0973" w:rsidRPr="008F0973">
        <w:rPr>
          <w:rFonts w:ascii="Times New Roman" w:hAnsi="Times New Roman"/>
          <w:sz w:val="27"/>
          <w:szCs w:val="27"/>
        </w:rPr>
        <w:t>Continue to closely monitor key financial ratios to prevent financial imbalance and liquidity risks. Ratios such as the quick ratio, current ratio, and cash ratio must be maintained within acceptable limits.</w:t>
      </w:r>
    </w:p>
    <w:p w14:paraId="47459F5D" w14:textId="77777777" w:rsidR="00EE316F" w:rsidRPr="008F0973" w:rsidRDefault="00D94D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nl-NL"/>
        </w:rPr>
      </w:pPr>
      <w:r w:rsidRPr="008F0973">
        <w:rPr>
          <w:rFonts w:ascii="Times New Roman" w:hAnsi="Times New Roman"/>
          <w:b/>
          <w:sz w:val="27"/>
          <w:szCs w:val="27"/>
          <w:lang w:val="nl-NL"/>
        </w:rPr>
        <w:t>7. Organization, Labor and Wage Matters</w:t>
      </w:r>
    </w:p>
    <w:p w14:paraId="1630BF7D" w14:textId="77777777" w:rsidR="008F0973"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pacing w:val="-2"/>
          <w:sz w:val="27"/>
          <w:szCs w:val="27"/>
        </w:rPr>
        <w:t xml:space="preserve">- </w:t>
      </w:r>
      <w:r w:rsidR="008F0973" w:rsidRPr="008F0973">
        <w:rPr>
          <w:rFonts w:ascii="Times New Roman" w:hAnsi="Times New Roman"/>
          <w:sz w:val="27"/>
          <w:szCs w:val="27"/>
        </w:rPr>
        <w:t>Continue to review and improve salary and bonus mechanisms to create incentives for labor productivity and performance.</w:t>
      </w:r>
    </w:p>
    <w:p w14:paraId="6F2C4F6B" w14:textId="77777777" w:rsidR="008F0973" w:rsidRPr="008F0973" w:rsidRDefault="00731112"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pacing w:val="-8"/>
          <w:sz w:val="27"/>
          <w:szCs w:val="27"/>
        </w:rPr>
        <w:t xml:space="preserve">- </w:t>
      </w:r>
      <w:r w:rsidR="008F0973" w:rsidRPr="008F0973">
        <w:rPr>
          <w:rFonts w:ascii="Times New Roman" w:hAnsi="Times New Roman"/>
          <w:sz w:val="27"/>
          <w:szCs w:val="27"/>
        </w:rPr>
        <w:t>Strengthen control over work acceptance, attendance tracking, and performance evaluation; promote the application of digital systems in human resource management, including personnel records, attendance, and payroll.</w:t>
      </w:r>
    </w:p>
    <w:p w14:paraId="6D38EAA6" w14:textId="77777777" w:rsidR="008F0973" w:rsidRPr="008F0973" w:rsidRDefault="00110787"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pacing w:val="-2"/>
          <w:sz w:val="27"/>
          <w:szCs w:val="27"/>
        </w:rPr>
        <w:t xml:space="preserve">- </w:t>
      </w:r>
      <w:r w:rsidR="008F0973" w:rsidRPr="008F0973">
        <w:rPr>
          <w:rFonts w:ascii="Times New Roman" w:hAnsi="Times New Roman"/>
          <w:sz w:val="27"/>
          <w:szCs w:val="27"/>
        </w:rPr>
        <w:t>Proactively assess labor demand and identify surplus labor to coordinate with training institutions for timely retraining and job conversion, particularly in fields such as excavator operation, hydraulic drilling, and automobile repair, to meet production requirements for 2026 and subsequent years.</w:t>
      </w:r>
    </w:p>
    <w:p w14:paraId="480336EA" w14:textId="77777777" w:rsidR="008F0973" w:rsidRPr="008F0973" w:rsidRDefault="009475E0"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pacing w:val="-2"/>
          <w:sz w:val="27"/>
          <w:szCs w:val="27"/>
        </w:rPr>
        <w:t xml:space="preserve">- </w:t>
      </w:r>
      <w:r w:rsidR="008F0973" w:rsidRPr="008F0973">
        <w:rPr>
          <w:rFonts w:ascii="Times New Roman" w:hAnsi="Times New Roman"/>
          <w:sz w:val="27"/>
          <w:szCs w:val="27"/>
        </w:rPr>
        <w:t>Continue to implement the restructuring plan for organizational structure and workforce allocation for 2026 and beyond, in line with TKV’s directives, aiming to align the Company’s workforce size with TKV’s model by 2028.</w:t>
      </w:r>
    </w:p>
    <w:p w14:paraId="0FFAAB36" w14:textId="638387F2" w:rsidR="009B54CD" w:rsidRPr="008F0973" w:rsidRDefault="00D94D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 w:val="27"/>
          <w:szCs w:val="27"/>
          <w:highlight w:val="yellow"/>
        </w:rPr>
      </w:pPr>
      <w:r w:rsidRPr="008F0973">
        <w:rPr>
          <w:rFonts w:ascii="Times New Roman" w:hAnsi="Times New Roman"/>
          <w:b/>
          <w:color w:val="000000"/>
          <w:sz w:val="27"/>
          <w:szCs w:val="27"/>
          <w:lang w:val="nl-NL"/>
        </w:rPr>
        <w:t>8. Inspection, Auditing, and Military Security Work</w:t>
      </w:r>
    </w:p>
    <w:p w14:paraId="3CA85B4C" w14:textId="77777777" w:rsidR="008F0973"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color w:val="000000"/>
          <w:spacing w:val="-8"/>
          <w:sz w:val="27"/>
          <w:szCs w:val="27"/>
          <w:lang w:val="nl-NL"/>
        </w:rPr>
        <w:t xml:space="preserve">- </w:t>
      </w:r>
      <w:r w:rsidR="008F0973" w:rsidRPr="008F0973">
        <w:rPr>
          <w:rFonts w:ascii="Times New Roman" w:hAnsi="Times New Roman"/>
          <w:sz w:val="27"/>
          <w:szCs w:val="27"/>
        </w:rPr>
        <w:t>Strengthen inspection and supervision to ensure transparency and compliance with regulations, policies, and procedures related to employees across all units.</w:t>
      </w:r>
    </w:p>
    <w:p w14:paraId="64678C0B" w14:textId="77777777" w:rsidR="008F0973" w:rsidRPr="008F0973" w:rsidRDefault="009B54CD"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b/>
          <w:color w:val="000000"/>
          <w:sz w:val="27"/>
          <w:szCs w:val="27"/>
        </w:rPr>
        <w:t xml:space="preserve">- </w:t>
      </w:r>
      <w:r w:rsidR="008F0973" w:rsidRPr="008F0973">
        <w:rPr>
          <w:rFonts w:ascii="Times New Roman" w:hAnsi="Times New Roman"/>
          <w:sz w:val="27"/>
          <w:szCs w:val="27"/>
        </w:rPr>
        <w:t>Continue to enhance security and order at mine boundaries, ensuring internal political security and social safety.</w:t>
      </w:r>
    </w:p>
    <w:p w14:paraId="56B6BB94" w14:textId="17523F97" w:rsidR="008F0973" w:rsidRPr="008F0973" w:rsidRDefault="008F0973" w:rsidP="00FD45B3">
      <w:pPr>
        <w:jc w:val="center"/>
        <w:rPr>
          <w:rFonts w:ascii="Times New Roman" w:hAnsi="Times New Roman"/>
          <w:b/>
          <w:sz w:val="27"/>
          <w:szCs w:val="27"/>
        </w:rPr>
      </w:pPr>
      <w:r w:rsidRPr="008F0973">
        <w:rPr>
          <w:rFonts w:ascii="Times New Roman" w:hAnsi="Times New Roman"/>
          <w:b/>
          <w:sz w:val="27"/>
          <w:szCs w:val="27"/>
        </w:rPr>
        <w:t>PART III</w:t>
      </w:r>
    </w:p>
    <w:p w14:paraId="2830624F" w14:textId="73747B9A" w:rsidR="00D11D57" w:rsidRPr="008F0973" w:rsidRDefault="006F01F4" w:rsidP="00FD45B3">
      <w:pPr>
        <w:jc w:val="center"/>
        <w:rPr>
          <w:rFonts w:ascii="Times New Roman" w:hAnsi="Times New Roman"/>
          <w:b/>
          <w:bCs/>
          <w:sz w:val="27"/>
          <w:szCs w:val="27"/>
        </w:rPr>
      </w:pPr>
      <w:r w:rsidRPr="008F0973">
        <w:rPr>
          <w:rFonts w:ascii="Times New Roman" w:hAnsi="Times New Roman"/>
          <w:b/>
          <w:bCs/>
          <w:sz w:val="27"/>
          <w:szCs w:val="27"/>
        </w:rPr>
        <w:t>FIVE-YEAR BUSINESS PLAN 2026-2030 AND PROJECT FOR EXPLORATION AND DETERMINATION OF COAL RESERVES AND RESOURCES AT THE DONG LO TRI MINE</w:t>
      </w:r>
    </w:p>
    <w:p w14:paraId="633848E3" w14:textId="77777777" w:rsidR="00D11D57" w:rsidRPr="008F0973" w:rsidRDefault="00D11D57" w:rsidP="00FD45B3">
      <w:pPr>
        <w:jc w:val="center"/>
        <w:rPr>
          <w:rFonts w:ascii="Times New Roman" w:hAnsi="Times New Roman"/>
          <w:b/>
          <w:sz w:val="27"/>
          <w:szCs w:val="27"/>
        </w:rPr>
      </w:pPr>
    </w:p>
    <w:p w14:paraId="015124A7" w14:textId="77777777" w:rsidR="006F01F4" w:rsidRPr="008F0973" w:rsidRDefault="006F01F4" w:rsidP="00FD45B3">
      <w:pPr>
        <w:pStyle w:val="NormalWeb"/>
        <w:spacing w:before="0" w:beforeAutospacing="0" w:after="0" w:afterAutospacing="0"/>
        <w:ind w:firstLine="567"/>
        <w:jc w:val="both"/>
        <w:rPr>
          <w:b/>
          <w:spacing w:val="-10"/>
          <w:sz w:val="27"/>
          <w:szCs w:val="27"/>
        </w:rPr>
      </w:pPr>
      <w:r w:rsidRPr="008F0973">
        <w:rPr>
          <w:b/>
          <w:spacing w:val="-10"/>
          <w:sz w:val="27"/>
          <w:szCs w:val="27"/>
        </w:rPr>
        <w:t>I. Five-Year Business Plan 2026-2030</w:t>
      </w:r>
    </w:p>
    <w:p w14:paraId="20F7DBA2" w14:textId="3AAE425C" w:rsidR="00D11D57" w:rsidRPr="008F0973" w:rsidRDefault="00D11D57" w:rsidP="00FD45B3">
      <w:pPr>
        <w:pStyle w:val="NormalWeb"/>
        <w:spacing w:before="0" w:beforeAutospacing="0" w:after="0" w:afterAutospacing="0"/>
        <w:ind w:firstLine="567"/>
        <w:jc w:val="both"/>
        <w:rPr>
          <w:b/>
          <w:spacing w:val="-14"/>
          <w:sz w:val="27"/>
          <w:szCs w:val="27"/>
          <w:lang w:val="nl-NL"/>
        </w:rPr>
      </w:pPr>
      <w:r w:rsidRPr="008F0973">
        <w:rPr>
          <w:b/>
          <w:spacing w:val="-14"/>
          <w:sz w:val="27"/>
          <w:szCs w:val="27"/>
          <w:lang w:val="nl-NL"/>
        </w:rPr>
        <w:t xml:space="preserve">1. </w:t>
      </w:r>
      <w:r w:rsidR="008F0973" w:rsidRPr="008F0973">
        <w:rPr>
          <w:b/>
          <w:bCs/>
          <w:sz w:val="27"/>
          <w:szCs w:val="27"/>
        </w:rPr>
        <w:t>Basis for developing the 5-year production and business plan (2026–2030)</w:t>
      </w:r>
    </w:p>
    <w:p w14:paraId="1D639D73" w14:textId="77777777" w:rsidR="008F0973" w:rsidRPr="008F0973" w:rsidRDefault="008F097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8F0973">
        <w:rPr>
          <w:rFonts w:ascii="Times New Roman" w:hAnsi="Times New Roman"/>
          <w:sz w:val="27"/>
          <w:szCs w:val="27"/>
        </w:rPr>
        <w:t>Pursuant to Decision No. 296/QD-TKV dated February 13, 2026, of TKV approving the targets for the 2026–2030 five-year plan, the Company has established orientations for key production and business targets for the 2026–2030 period as follows:</w:t>
      </w:r>
    </w:p>
    <w:p w14:paraId="3BB438BF" w14:textId="54034B11" w:rsidR="00D11D57" w:rsidRPr="00126CB3" w:rsidRDefault="00D11D57"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pacing w:val="-4"/>
          <w:sz w:val="27"/>
          <w:szCs w:val="27"/>
          <w:lang w:val="nl-NL"/>
        </w:rPr>
      </w:pPr>
      <w:r w:rsidRPr="00126CB3">
        <w:rPr>
          <w:rFonts w:ascii="Times New Roman" w:hAnsi="Times New Roman"/>
          <w:b/>
          <w:spacing w:val="-4"/>
          <w:sz w:val="27"/>
          <w:szCs w:val="27"/>
          <w:lang w:val="nl-NL"/>
        </w:rPr>
        <w:t>2. Summary of key indicators for the 5-year business production plan 2026-2030.</w:t>
      </w:r>
    </w:p>
    <w:tbl>
      <w:tblPr>
        <w:tblW w:w="9600" w:type="dxa"/>
        <w:tblInd w:w="108" w:type="dxa"/>
        <w:tblLook w:val="04A0" w:firstRow="1" w:lastRow="0" w:firstColumn="1" w:lastColumn="0" w:noHBand="0" w:noVBand="1"/>
      </w:tblPr>
      <w:tblGrid>
        <w:gridCol w:w="738"/>
        <w:gridCol w:w="1944"/>
        <w:gridCol w:w="937"/>
        <w:gridCol w:w="1273"/>
        <w:gridCol w:w="1176"/>
        <w:gridCol w:w="1176"/>
        <w:gridCol w:w="1176"/>
        <w:gridCol w:w="1180"/>
      </w:tblGrid>
      <w:tr w:rsidR="00126CB3" w:rsidRPr="00126CB3" w14:paraId="3A08A16C" w14:textId="77777777" w:rsidTr="00BF5309">
        <w:trPr>
          <w:trHeight w:val="385"/>
        </w:trPr>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1CB03" w14:textId="45F3D092" w:rsidR="00D11D57" w:rsidRPr="00126CB3" w:rsidRDefault="008F0973" w:rsidP="00FD45B3">
            <w:pPr>
              <w:jc w:val="center"/>
              <w:rPr>
                <w:rFonts w:ascii="Times New Roman" w:hAnsi="Times New Roman"/>
                <w:b/>
                <w:bCs/>
                <w:sz w:val="24"/>
                <w:szCs w:val="24"/>
              </w:rPr>
            </w:pPr>
            <w:r>
              <w:rPr>
                <w:rFonts w:ascii="Times New Roman" w:hAnsi="Times New Roman"/>
                <w:b/>
                <w:bCs/>
                <w:sz w:val="24"/>
                <w:szCs w:val="24"/>
              </w:rPr>
              <w:t>No.</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5DA7A" w14:textId="03E79FB0"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 xml:space="preserve">TARGET </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B507D"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Unit</w:t>
            </w:r>
          </w:p>
        </w:tc>
        <w:tc>
          <w:tcPr>
            <w:tcW w:w="5981" w:type="dxa"/>
            <w:gridSpan w:val="5"/>
            <w:tcBorders>
              <w:top w:val="single" w:sz="4" w:space="0" w:color="auto"/>
              <w:left w:val="nil"/>
              <w:bottom w:val="single" w:sz="4" w:space="0" w:color="auto"/>
              <w:right w:val="single" w:sz="4" w:space="0" w:color="auto"/>
            </w:tcBorders>
            <w:shd w:val="clear" w:color="auto" w:fill="auto"/>
            <w:noWrap/>
            <w:vAlign w:val="center"/>
            <w:hideMark/>
          </w:tcPr>
          <w:p w14:paraId="166BA0E8"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Plan for the period 2026-2030</w:t>
            </w:r>
          </w:p>
        </w:tc>
      </w:tr>
      <w:tr w:rsidR="00126CB3" w:rsidRPr="00126CB3" w14:paraId="2F2D280A" w14:textId="77777777" w:rsidTr="00BF5309">
        <w:trPr>
          <w:trHeight w:val="385"/>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78258E76" w14:textId="77777777" w:rsidR="00D11D57" w:rsidRPr="00126CB3" w:rsidRDefault="00D11D57" w:rsidP="00FD45B3">
            <w:pPr>
              <w:rPr>
                <w:rFonts w:ascii="Times New Roman" w:hAnsi="Times New Roman"/>
                <w:b/>
                <w:bCs/>
                <w:sz w:val="24"/>
                <w:szCs w:val="24"/>
              </w:rPr>
            </w:pPr>
          </w:p>
        </w:tc>
        <w:tc>
          <w:tcPr>
            <w:tcW w:w="1944" w:type="dxa"/>
            <w:vMerge/>
            <w:tcBorders>
              <w:top w:val="single" w:sz="4" w:space="0" w:color="auto"/>
              <w:left w:val="single" w:sz="4" w:space="0" w:color="auto"/>
              <w:bottom w:val="single" w:sz="4" w:space="0" w:color="auto"/>
              <w:right w:val="single" w:sz="4" w:space="0" w:color="auto"/>
            </w:tcBorders>
            <w:vAlign w:val="center"/>
            <w:hideMark/>
          </w:tcPr>
          <w:p w14:paraId="53D74A17" w14:textId="77777777" w:rsidR="00D11D57" w:rsidRPr="00126CB3" w:rsidRDefault="00D11D57" w:rsidP="00FD45B3">
            <w:pPr>
              <w:rPr>
                <w:rFonts w:ascii="Times New Roman" w:hAnsi="Times New Roman"/>
                <w:b/>
                <w:bCs/>
                <w:sz w:val="24"/>
                <w:szCs w:val="24"/>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422CB3" w14:textId="77777777" w:rsidR="00D11D57" w:rsidRPr="00126CB3" w:rsidRDefault="00D11D57" w:rsidP="00FD45B3">
            <w:pPr>
              <w:rPr>
                <w:rFonts w:ascii="Times New Roman" w:hAnsi="Times New Roman"/>
                <w:b/>
                <w:bCs/>
                <w:sz w:val="24"/>
                <w:szCs w:val="24"/>
              </w:rPr>
            </w:pPr>
          </w:p>
        </w:tc>
        <w:tc>
          <w:tcPr>
            <w:tcW w:w="1273" w:type="dxa"/>
            <w:tcBorders>
              <w:top w:val="nil"/>
              <w:left w:val="nil"/>
              <w:bottom w:val="single" w:sz="4" w:space="0" w:color="auto"/>
              <w:right w:val="single" w:sz="4" w:space="0" w:color="auto"/>
            </w:tcBorders>
            <w:shd w:val="clear" w:color="auto" w:fill="auto"/>
            <w:noWrap/>
            <w:vAlign w:val="center"/>
            <w:hideMark/>
          </w:tcPr>
          <w:p w14:paraId="56B9886C"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2026</w:t>
            </w:r>
          </w:p>
        </w:tc>
        <w:tc>
          <w:tcPr>
            <w:tcW w:w="1176" w:type="dxa"/>
            <w:tcBorders>
              <w:top w:val="nil"/>
              <w:left w:val="nil"/>
              <w:bottom w:val="single" w:sz="4" w:space="0" w:color="auto"/>
              <w:right w:val="single" w:sz="4" w:space="0" w:color="auto"/>
            </w:tcBorders>
            <w:shd w:val="clear" w:color="auto" w:fill="auto"/>
            <w:noWrap/>
            <w:vAlign w:val="center"/>
            <w:hideMark/>
          </w:tcPr>
          <w:p w14:paraId="26B37652"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2027</w:t>
            </w:r>
          </w:p>
        </w:tc>
        <w:tc>
          <w:tcPr>
            <w:tcW w:w="1176" w:type="dxa"/>
            <w:tcBorders>
              <w:top w:val="nil"/>
              <w:left w:val="nil"/>
              <w:bottom w:val="single" w:sz="4" w:space="0" w:color="auto"/>
              <w:right w:val="single" w:sz="4" w:space="0" w:color="auto"/>
            </w:tcBorders>
            <w:shd w:val="clear" w:color="auto" w:fill="auto"/>
            <w:noWrap/>
            <w:vAlign w:val="center"/>
            <w:hideMark/>
          </w:tcPr>
          <w:p w14:paraId="4DCEEE85"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2028</w:t>
            </w:r>
          </w:p>
        </w:tc>
        <w:tc>
          <w:tcPr>
            <w:tcW w:w="1176" w:type="dxa"/>
            <w:tcBorders>
              <w:top w:val="nil"/>
              <w:left w:val="nil"/>
              <w:bottom w:val="single" w:sz="4" w:space="0" w:color="auto"/>
              <w:right w:val="single" w:sz="4" w:space="0" w:color="auto"/>
            </w:tcBorders>
            <w:shd w:val="clear" w:color="auto" w:fill="auto"/>
            <w:noWrap/>
            <w:vAlign w:val="center"/>
            <w:hideMark/>
          </w:tcPr>
          <w:p w14:paraId="16A15024"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2029</w:t>
            </w:r>
          </w:p>
        </w:tc>
        <w:tc>
          <w:tcPr>
            <w:tcW w:w="1180" w:type="dxa"/>
            <w:tcBorders>
              <w:top w:val="nil"/>
              <w:left w:val="nil"/>
              <w:bottom w:val="single" w:sz="4" w:space="0" w:color="auto"/>
              <w:right w:val="single" w:sz="4" w:space="0" w:color="auto"/>
            </w:tcBorders>
            <w:shd w:val="clear" w:color="auto" w:fill="auto"/>
            <w:noWrap/>
            <w:vAlign w:val="center"/>
            <w:hideMark/>
          </w:tcPr>
          <w:p w14:paraId="458C372A" w14:textId="77777777" w:rsidR="00D11D57" w:rsidRPr="00126CB3" w:rsidRDefault="00D11D57" w:rsidP="00FD45B3">
            <w:pPr>
              <w:jc w:val="center"/>
              <w:rPr>
                <w:rFonts w:ascii="Times New Roman" w:hAnsi="Times New Roman"/>
                <w:b/>
                <w:bCs/>
                <w:sz w:val="24"/>
                <w:szCs w:val="24"/>
              </w:rPr>
            </w:pPr>
            <w:r w:rsidRPr="00126CB3">
              <w:rPr>
                <w:rFonts w:ascii="Times New Roman" w:hAnsi="Times New Roman"/>
                <w:b/>
                <w:bCs/>
                <w:sz w:val="24"/>
                <w:szCs w:val="24"/>
              </w:rPr>
              <w:t>2030</w:t>
            </w:r>
          </w:p>
        </w:tc>
      </w:tr>
      <w:tr w:rsidR="00126CB3" w:rsidRPr="00126CB3" w14:paraId="5A54D2DC" w14:textId="77777777" w:rsidTr="00BF5309">
        <w:trPr>
          <w:trHeight w:val="385"/>
        </w:trPr>
        <w:tc>
          <w:tcPr>
            <w:tcW w:w="738" w:type="dxa"/>
            <w:tcBorders>
              <w:top w:val="nil"/>
              <w:left w:val="single" w:sz="4" w:space="0" w:color="auto"/>
              <w:bottom w:val="single" w:sz="4" w:space="0" w:color="auto"/>
              <w:right w:val="single" w:sz="4" w:space="0" w:color="auto"/>
            </w:tcBorders>
            <w:shd w:val="clear" w:color="000000" w:fill="FFFFFF"/>
            <w:vAlign w:val="center"/>
            <w:hideMark/>
          </w:tcPr>
          <w:p w14:paraId="7265E30B"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t>1</w:t>
            </w:r>
          </w:p>
        </w:tc>
        <w:tc>
          <w:tcPr>
            <w:tcW w:w="1944" w:type="dxa"/>
            <w:tcBorders>
              <w:top w:val="nil"/>
              <w:left w:val="nil"/>
              <w:bottom w:val="single" w:sz="4" w:space="0" w:color="auto"/>
              <w:right w:val="single" w:sz="4" w:space="0" w:color="auto"/>
            </w:tcBorders>
            <w:shd w:val="clear" w:color="000000" w:fill="FFFFFF"/>
            <w:vAlign w:val="center"/>
            <w:hideMark/>
          </w:tcPr>
          <w:p w14:paraId="49C40DEA" w14:textId="77777777" w:rsidR="00D11D57" w:rsidRPr="00126CB3" w:rsidRDefault="00D11D57" w:rsidP="00FD45B3">
            <w:pPr>
              <w:rPr>
                <w:rFonts w:ascii="Times New Roman" w:hAnsi="Times New Roman"/>
                <w:sz w:val="24"/>
                <w:szCs w:val="24"/>
              </w:rPr>
            </w:pPr>
            <w:r w:rsidRPr="00126CB3">
              <w:rPr>
                <w:rFonts w:ascii="Times New Roman" w:hAnsi="Times New Roman"/>
                <w:sz w:val="24"/>
                <w:szCs w:val="24"/>
              </w:rPr>
              <w:t>Coal production</w:t>
            </w:r>
          </w:p>
        </w:tc>
        <w:tc>
          <w:tcPr>
            <w:tcW w:w="937" w:type="dxa"/>
            <w:tcBorders>
              <w:top w:val="nil"/>
              <w:left w:val="nil"/>
              <w:bottom w:val="single" w:sz="4" w:space="0" w:color="auto"/>
              <w:right w:val="single" w:sz="4" w:space="0" w:color="auto"/>
            </w:tcBorders>
            <w:shd w:val="clear" w:color="000000" w:fill="FFFFFF"/>
            <w:vAlign w:val="center"/>
            <w:hideMark/>
          </w:tcPr>
          <w:p w14:paraId="015699A9"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t>1000.T</w:t>
            </w:r>
          </w:p>
        </w:tc>
        <w:tc>
          <w:tcPr>
            <w:tcW w:w="1273" w:type="dxa"/>
            <w:tcBorders>
              <w:top w:val="nil"/>
              <w:left w:val="nil"/>
              <w:bottom w:val="single" w:sz="4" w:space="0" w:color="auto"/>
              <w:right w:val="single" w:sz="4" w:space="0" w:color="auto"/>
            </w:tcBorders>
            <w:shd w:val="clear" w:color="000000" w:fill="FFFFFF"/>
            <w:noWrap/>
            <w:vAlign w:val="center"/>
            <w:hideMark/>
          </w:tcPr>
          <w:p w14:paraId="72519F17"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3,200</w:t>
            </w:r>
          </w:p>
        </w:tc>
        <w:tc>
          <w:tcPr>
            <w:tcW w:w="1176" w:type="dxa"/>
            <w:tcBorders>
              <w:top w:val="nil"/>
              <w:left w:val="nil"/>
              <w:bottom w:val="single" w:sz="4" w:space="0" w:color="auto"/>
              <w:right w:val="single" w:sz="4" w:space="0" w:color="auto"/>
            </w:tcBorders>
            <w:shd w:val="clear" w:color="000000" w:fill="FFFFFF"/>
            <w:noWrap/>
            <w:vAlign w:val="center"/>
            <w:hideMark/>
          </w:tcPr>
          <w:p w14:paraId="40512620"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3,200</w:t>
            </w:r>
          </w:p>
        </w:tc>
        <w:tc>
          <w:tcPr>
            <w:tcW w:w="1176" w:type="dxa"/>
            <w:tcBorders>
              <w:top w:val="nil"/>
              <w:left w:val="nil"/>
              <w:bottom w:val="single" w:sz="4" w:space="0" w:color="auto"/>
              <w:right w:val="single" w:sz="4" w:space="0" w:color="auto"/>
            </w:tcBorders>
            <w:shd w:val="clear" w:color="000000" w:fill="FFFFFF"/>
            <w:noWrap/>
            <w:vAlign w:val="center"/>
            <w:hideMark/>
          </w:tcPr>
          <w:p w14:paraId="043066E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3,370</w:t>
            </w:r>
          </w:p>
        </w:tc>
        <w:tc>
          <w:tcPr>
            <w:tcW w:w="1176" w:type="dxa"/>
            <w:tcBorders>
              <w:top w:val="nil"/>
              <w:left w:val="nil"/>
              <w:bottom w:val="single" w:sz="4" w:space="0" w:color="auto"/>
              <w:right w:val="single" w:sz="4" w:space="0" w:color="auto"/>
            </w:tcBorders>
            <w:shd w:val="clear" w:color="000000" w:fill="FFFFFF"/>
            <w:noWrap/>
            <w:vAlign w:val="center"/>
            <w:hideMark/>
          </w:tcPr>
          <w:p w14:paraId="4FE783A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3,450</w:t>
            </w:r>
          </w:p>
        </w:tc>
        <w:tc>
          <w:tcPr>
            <w:tcW w:w="1180" w:type="dxa"/>
            <w:tcBorders>
              <w:top w:val="nil"/>
              <w:left w:val="nil"/>
              <w:bottom w:val="single" w:sz="4" w:space="0" w:color="auto"/>
              <w:right w:val="single" w:sz="4" w:space="0" w:color="auto"/>
            </w:tcBorders>
            <w:shd w:val="clear" w:color="000000" w:fill="FFFFFF"/>
            <w:noWrap/>
            <w:vAlign w:val="center"/>
            <w:hideMark/>
          </w:tcPr>
          <w:p w14:paraId="7FB192AC"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3,280</w:t>
            </w:r>
          </w:p>
        </w:tc>
      </w:tr>
      <w:tr w:rsidR="00126CB3" w:rsidRPr="00126CB3" w14:paraId="54656B7B" w14:textId="77777777" w:rsidTr="00BF5309">
        <w:trPr>
          <w:trHeight w:val="385"/>
        </w:trPr>
        <w:tc>
          <w:tcPr>
            <w:tcW w:w="738" w:type="dxa"/>
            <w:tcBorders>
              <w:top w:val="nil"/>
              <w:left w:val="single" w:sz="4" w:space="0" w:color="auto"/>
              <w:bottom w:val="single" w:sz="4" w:space="0" w:color="auto"/>
              <w:right w:val="single" w:sz="4" w:space="0" w:color="auto"/>
            </w:tcBorders>
            <w:shd w:val="clear" w:color="000000" w:fill="FFFFFF"/>
            <w:vAlign w:val="center"/>
            <w:hideMark/>
          </w:tcPr>
          <w:p w14:paraId="032A1DDD" w14:textId="68231F02" w:rsidR="00D11D57" w:rsidRPr="00126CB3" w:rsidRDefault="008F0973" w:rsidP="00FD45B3">
            <w:pPr>
              <w:jc w:val="center"/>
              <w:rPr>
                <w:rFonts w:ascii="Times New Roman" w:hAnsi="Times New Roman"/>
                <w:sz w:val="24"/>
                <w:szCs w:val="24"/>
              </w:rPr>
            </w:pPr>
            <w:r>
              <w:rPr>
                <w:rFonts w:ascii="Times New Roman" w:hAnsi="Times New Roman"/>
                <w:sz w:val="24"/>
                <w:szCs w:val="24"/>
              </w:rPr>
              <w:t>-</w:t>
            </w:r>
          </w:p>
        </w:tc>
        <w:tc>
          <w:tcPr>
            <w:tcW w:w="1944" w:type="dxa"/>
            <w:tcBorders>
              <w:top w:val="nil"/>
              <w:left w:val="nil"/>
              <w:bottom w:val="single" w:sz="4" w:space="0" w:color="auto"/>
              <w:right w:val="single" w:sz="4" w:space="0" w:color="auto"/>
            </w:tcBorders>
            <w:shd w:val="clear" w:color="000000" w:fill="FFFFFF"/>
            <w:vAlign w:val="center"/>
            <w:hideMark/>
          </w:tcPr>
          <w:p w14:paraId="01C855E5" w14:textId="6914241B" w:rsidR="00D11D57" w:rsidRPr="008F0973" w:rsidRDefault="008F0973" w:rsidP="00FD45B3">
            <w:pPr>
              <w:rPr>
                <w:rFonts w:ascii="Times New Roman" w:hAnsi="Times New Roman"/>
                <w:sz w:val="24"/>
                <w:szCs w:val="24"/>
              </w:rPr>
            </w:pPr>
            <w:r w:rsidRPr="008F0973">
              <w:rPr>
                <w:rFonts w:ascii="Times New Roman" w:hAnsi="Times New Roman"/>
                <w:sz w:val="24"/>
                <w:szCs w:val="24"/>
              </w:rPr>
              <w:t>Of which: Open-pit mining</w:t>
            </w:r>
          </w:p>
        </w:tc>
        <w:tc>
          <w:tcPr>
            <w:tcW w:w="937" w:type="dxa"/>
            <w:tcBorders>
              <w:top w:val="nil"/>
              <w:left w:val="nil"/>
              <w:bottom w:val="single" w:sz="4" w:space="0" w:color="auto"/>
              <w:right w:val="single" w:sz="4" w:space="0" w:color="auto"/>
            </w:tcBorders>
            <w:shd w:val="clear" w:color="000000" w:fill="FFFFFF"/>
            <w:vAlign w:val="center"/>
            <w:hideMark/>
          </w:tcPr>
          <w:p w14:paraId="7D93E4EB"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t>,,</w:t>
            </w:r>
          </w:p>
        </w:tc>
        <w:tc>
          <w:tcPr>
            <w:tcW w:w="1273" w:type="dxa"/>
            <w:tcBorders>
              <w:top w:val="nil"/>
              <w:left w:val="nil"/>
              <w:bottom w:val="single" w:sz="4" w:space="0" w:color="auto"/>
              <w:right w:val="single" w:sz="4" w:space="0" w:color="auto"/>
            </w:tcBorders>
            <w:shd w:val="clear" w:color="000000" w:fill="FFFFFF"/>
            <w:noWrap/>
            <w:vAlign w:val="center"/>
            <w:hideMark/>
          </w:tcPr>
          <w:p w14:paraId="2DC1FB16"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2,100</w:t>
            </w:r>
          </w:p>
        </w:tc>
        <w:tc>
          <w:tcPr>
            <w:tcW w:w="1176" w:type="dxa"/>
            <w:tcBorders>
              <w:top w:val="nil"/>
              <w:left w:val="nil"/>
              <w:bottom w:val="single" w:sz="4" w:space="0" w:color="auto"/>
              <w:right w:val="single" w:sz="4" w:space="0" w:color="auto"/>
            </w:tcBorders>
            <w:shd w:val="clear" w:color="000000" w:fill="FFFFFF"/>
            <w:noWrap/>
            <w:vAlign w:val="center"/>
            <w:hideMark/>
          </w:tcPr>
          <w:p w14:paraId="05CA4699"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2,400</w:t>
            </w:r>
          </w:p>
        </w:tc>
        <w:tc>
          <w:tcPr>
            <w:tcW w:w="1176" w:type="dxa"/>
            <w:tcBorders>
              <w:top w:val="nil"/>
              <w:left w:val="nil"/>
              <w:bottom w:val="single" w:sz="4" w:space="0" w:color="auto"/>
              <w:right w:val="single" w:sz="4" w:space="0" w:color="auto"/>
            </w:tcBorders>
            <w:shd w:val="clear" w:color="000000" w:fill="FFFFFF"/>
            <w:noWrap/>
            <w:vAlign w:val="center"/>
            <w:hideMark/>
          </w:tcPr>
          <w:p w14:paraId="3C0319A0"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2,700</w:t>
            </w:r>
          </w:p>
        </w:tc>
        <w:tc>
          <w:tcPr>
            <w:tcW w:w="1176" w:type="dxa"/>
            <w:tcBorders>
              <w:top w:val="nil"/>
              <w:left w:val="nil"/>
              <w:bottom w:val="single" w:sz="4" w:space="0" w:color="auto"/>
              <w:right w:val="single" w:sz="4" w:space="0" w:color="auto"/>
            </w:tcBorders>
            <w:shd w:val="clear" w:color="000000" w:fill="FFFFFF"/>
            <w:noWrap/>
            <w:vAlign w:val="center"/>
            <w:hideMark/>
          </w:tcPr>
          <w:p w14:paraId="5DFAD1E2"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2,700</w:t>
            </w:r>
          </w:p>
        </w:tc>
        <w:tc>
          <w:tcPr>
            <w:tcW w:w="1180" w:type="dxa"/>
            <w:tcBorders>
              <w:top w:val="nil"/>
              <w:left w:val="nil"/>
              <w:bottom w:val="single" w:sz="4" w:space="0" w:color="auto"/>
              <w:right w:val="single" w:sz="4" w:space="0" w:color="auto"/>
            </w:tcBorders>
            <w:shd w:val="clear" w:color="000000" w:fill="FFFFFF"/>
            <w:noWrap/>
            <w:vAlign w:val="center"/>
            <w:hideMark/>
          </w:tcPr>
          <w:p w14:paraId="7A52C53B"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2,500</w:t>
            </w:r>
          </w:p>
        </w:tc>
      </w:tr>
      <w:tr w:rsidR="00126CB3" w:rsidRPr="00126CB3" w14:paraId="3116BD67" w14:textId="77777777" w:rsidTr="00BF5309">
        <w:trPr>
          <w:trHeight w:val="385"/>
        </w:trPr>
        <w:tc>
          <w:tcPr>
            <w:tcW w:w="738" w:type="dxa"/>
            <w:tcBorders>
              <w:top w:val="nil"/>
              <w:left w:val="single" w:sz="4" w:space="0" w:color="auto"/>
              <w:bottom w:val="single" w:sz="4" w:space="0" w:color="auto"/>
              <w:right w:val="single" w:sz="4" w:space="0" w:color="auto"/>
            </w:tcBorders>
            <w:shd w:val="clear" w:color="000000" w:fill="FFFFFF"/>
            <w:vAlign w:val="center"/>
            <w:hideMark/>
          </w:tcPr>
          <w:p w14:paraId="51D9420C" w14:textId="300FC5C7" w:rsidR="00D11D57" w:rsidRPr="00126CB3" w:rsidRDefault="008F0973" w:rsidP="00FD45B3">
            <w:pPr>
              <w:jc w:val="center"/>
              <w:rPr>
                <w:rFonts w:ascii="Times New Roman" w:hAnsi="Times New Roman"/>
                <w:sz w:val="24"/>
                <w:szCs w:val="24"/>
              </w:rPr>
            </w:pPr>
            <w:r>
              <w:rPr>
                <w:rFonts w:ascii="Times New Roman" w:hAnsi="Times New Roman"/>
                <w:sz w:val="24"/>
                <w:szCs w:val="24"/>
              </w:rPr>
              <w:t>-</w:t>
            </w:r>
          </w:p>
        </w:tc>
        <w:tc>
          <w:tcPr>
            <w:tcW w:w="1944" w:type="dxa"/>
            <w:tcBorders>
              <w:top w:val="nil"/>
              <w:left w:val="nil"/>
              <w:bottom w:val="single" w:sz="4" w:space="0" w:color="auto"/>
              <w:right w:val="single" w:sz="4" w:space="0" w:color="auto"/>
            </w:tcBorders>
            <w:shd w:val="clear" w:color="000000" w:fill="FFFFFF"/>
            <w:vAlign w:val="center"/>
            <w:hideMark/>
          </w:tcPr>
          <w:p w14:paraId="16C7A393" w14:textId="7946B1B8" w:rsidR="00D11D57" w:rsidRPr="008F0973" w:rsidRDefault="008F0973" w:rsidP="00FD45B3">
            <w:pPr>
              <w:rPr>
                <w:rFonts w:ascii="Times New Roman" w:hAnsi="Times New Roman"/>
                <w:sz w:val="24"/>
                <w:szCs w:val="24"/>
              </w:rPr>
            </w:pPr>
            <w:r w:rsidRPr="008F0973">
              <w:rPr>
                <w:rFonts w:ascii="Times New Roman" w:hAnsi="Times New Roman"/>
                <w:sz w:val="24"/>
                <w:szCs w:val="24"/>
              </w:rPr>
              <w:t>Re-mining / Secondary extraction</w:t>
            </w:r>
          </w:p>
        </w:tc>
        <w:tc>
          <w:tcPr>
            <w:tcW w:w="937" w:type="dxa"/>
            <w:tcBorders>
              <w:top w:val="nil"/>
              <w:left w:val="nil"/>
              <w:bottom w:val="single" w:sz="4" w:space="0" w:color="auto"/>
              <w:right w:val="single" w:sz="4" w:space="0" w:color="auto"/>
            </w:tcBorders>
            <w:shd w:val="clear" w:color="000000" w:fill="FFFFFF"/>
            <w:vAlign w:val="center"/>
            <w:hideMark/>
          </w:tcPr>
          <w:p w14:paraId="03DAF062"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t>,,</w:t>
            </w:r>
          </w:p>
        </w:tc>
        <w:tc>
          <w:tcPr>
            <w:tcW w:w="1273" w:type="dxa"/>
            <w:tcBorders>
              <w:top w:val="nil"/>
              <w:left w:val="nil"/>
              <w:bottom w:val="single" w:sz="4" w:space="0" w:color="auto"/>
              <w:right w:val="single" w:sz="4" w:space="0" w:color="auto"/>
            </w:tcBorders>
            <w:shd w:val="clear" w:color="000000" w:fill="FFFFFF"/>
            <w:noWrap/>
            <w:vAlign w:val="center"/>
            <w:hideMark/>
          </w:tcPr>
          <w:p w14:paraId="01449900"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1,100</w:t>
            </w:r>
          </w:p>
        </w:tc>
        <w:tc>
          <w:tcPr>
            <w:tcW w:w="1176" w:type="dxa"/>
            <w:tcBorders>
              <w:top w:val="nil"/>
              <w:left w:val="nil"/>
              <w:bottom w:val="single" w:sz="4" w:space="0" w:color="auto"/>
              <w:right w:val="single" w:sz="4" w:space="0" w:color="auto"/>
            </w:tcBorders>
            <w:shd w:val="clear" w:color="000000" w:fill="FFFFFF"/>
            <w:noWrap/>
            <w:vAlign w:val="center"/>
            <w:hideMark/>
          </w:tcPr>
          <w:p w14:paraId="3FAE4DB9"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800</w:t>
            </w:r>
          </w:p>
        </w:tc>
        <w:tc>
          <w:tcPr>
            <w:tcW w:w="1176" w:type="dxa"/>
            <w:tcBorders>
              <w:top w:val="nil"/>
              <w:left w:val="nil"/>
              <w:bottom w:val="single" w:sz="4" w:space="0" w:color="auto"/>
              <w:right w:val="single" w:sz="4" w:space="0" w:color="auto"/>
            </w:tcBorders>
            <w:shd w:val="clear" w:color="000000" w:fill="FFFFFF"/>
            <w:noWrap/>
            <w:vAlign w:val="center"/>
            <w:hideMark/>
          </w:tcPr>
          <w:p w14:paraId="1CE878F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670</w:t>
            </w:r>
          </w:p>
        </w:tc>
        <w:tc>
          <w:tcPr>
            <w:tcW w:w="1176" w:type="dxa"/>
            <w:tcBorders>
              <w:top w:val="nil"/>
              <w:left w:val="nil"/>
              <w:bottom w:val="single" w:sz="4" w:space="0" w:color="auto"/>
              <w:right w:val="single" w:sz="4" w:space="0" w:color="auto"/>
            </w:tcBorders>
            <w:shd w:val="clear" w:color="000000" w:fill="FFFFFF"/>
            <w:noWrap/>
            <w:vAlign w:val="center"/>
            <w:hideMark/>
          </w:tcPr>
          <w:p w14:paraId="1D74867A"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750</w:t>
            </w:r>
          </w:p>
        </w:tc>
        <w:tc>
          <w:tcPr>
            <w:tcW w:w="1180" w:type="dxa"/>
            <w:tcBorders>
              <w:top w:val="nil"/>
              <w:left w:val="nil"/>
              <w:bottom w:val="single" w:sz="4" w:space="0" w:color="auto"/>
              <w:right w:val="single" w:sz="4" w:space="0" w:color="auto"/>
            </w:tcBorders>
            <w:shd w:val="clear" w:color="000000" w:fill="FFFFFF"/>
            <w:noWrap/>
            <w:vAlign w:val="center"/>
            <w:hideMark/>
          </w:tcPr>
          <w:p w14:paraId="1A57B064"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780</w:t>
            </w:r>
          </w:p>
        </w:tc>
      </w:tr>
      <w:tr w:rsidR="00126CB3" w:rsidRPr="00126CB3" w14:paraId="4E924653" w14:textId="77777777" w:rsidTr="00BF5309">
        <w:trPr>
          <w:trHeight w:val="385"/>
        </w:trPr>
        <w:tc>
          <w:tcPr>
            <w:tcW w:w="738" w:type="dxa"/>
            <w:tcBorders>
              <w:top w:val="nil"/>
              <w:left w:val="single" w:sz="4" w:space="0" w:color="auto"/>
              <w:bottom w:val="single" w:sz="4" w:space="0" w:color="auto"/>
              <w:right w:val="single" w:sz="4" w:space="0" w:color="auto"/>
            </w:tcBorders>
            <w:shd w:val="clear" w:color="000000" w:fill="FFFFFF"/>
            <w:vAlign w:val="center"/>
            <w:hideMark/>
          </w:tcPr>
          <w:p w14:paraId="506CE06C"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t>2</w:t>
            </w:r>
          </w:p>
        </w:tc>
        <w:tc>
          <w:tcPr>
            <w:tcW w:w="1944" w:type="dxa"/>
            <w:tcBorders>
              <w:top w:val="nil"/>
              <w:left w:val="nil"/>
              <w:bottom w:val="single" w:sz="4" w:space="0" w:color="auto"/>
              <w:right w:val="single" w:sz="4" w:space="0" w:color="auto"/>
            </w:tcBorders>
            <w:shd w:val="clear" w:color="000000" w:fill="FFFFFF"/>
            <w:vAlign w:val="center"/>
            <w:hideMark/>
          </w:tcPr>
          <w:p w14:paraId="7BEA7E6D" w14:textId="6E3C1020" w:rsidR="00D11D57" w:rsidRPr="008F0973" w:rsidRDefault="008F0973" w:rsidP="00FD45B3">
            <w:pPr>
              <w:rPr>
                <w:rFonts w:ascii="Times New Roman" w:hAnsi="Times New Roman"/>
                <w:sz w:val="24"/>
                <w:szCs w:val="24"/>
              </w:rPr>
            </w:pPr>
            <w:r w:rsidRPr="008F0973">
              <w:rPr>
                <w:rFonts w:ascii="Times New Roman" w:hAnsi="Times New Roman"/>
                <w:sz w:val="24"/>
                <w:szCs w:val="24"/>
              </w:rPr>
              <w:t>Overburden (soil and rock) excavation</w:t>
            </w:r>
          </w:p>
        </w:tc>
        <w:tc>
          <w:tcPr>
            <w:tcW w:w="937" w:type="dxa"/>
            <w:tcBorders>
              <w:top w:val="nil"/>
              <w:left w:val="nil"/>
              <w:bottom w:val="single" w:sz="4" w:space="0" w:color="auto"/>
              <w:right w:val="single" w:sz="4" w:space="0" w:color="auto"/>
            </w:tcBorders>
            <w:shd w:val="clear" w:color="000000" w:fill="FFFFFF"/>
            <w:vAlign w:val="center"/>
            <w:hideMark/>
          </w:tcPr>
          <w:p w14:paraId="6E010AB7" w14:textId="1917B5D9" w:rsidR="00D11D57" w:rsidRPr="008F0973" w:rsidRDefault="00D11D57" w:rsidP="00FD45B3">
            <w:pPr>
              <w:jc w:val="center"/>
              <w:rPr>
                <w:rFonts w:ascii="Times New Roman" w:hAnsi="Times New Roman"/>
                <w:sz w:val="24"/>
                <w:szCs w:val="24"/>
                <w:vertAlign w:val="superscript"/>
              </w:rPr>
            </w:pPr>
            <w:r w:rsidRPr="00126CB3">
              <w:rPr>
                <w:rFonts w:ascii="Times New Roman" w:hAnsi="Times New Roman"/>
                <w:sz w:val="24"/>
                <w:szCs w:val="24"/>
              </w:rPr>
              <w:t>1000 m</w:t>
            </w:r>
            <w:r w:rsidR="008F0973">
              <w:rPr>
                <w:rFonts w:ascii="Times New Roman" w:hAnsi="Times New Roman"/>
                <w:sz w:val="24"/>
                <w:szCs w:val="24"/>
                <w:vertAlign w:val="superscript"/>
              </w:rPr>
              <w:t>3</w:t>
            </w:r>
          </w:p>
        </w:tc>
        <w:tc>
          <w:tcPr>
            <w:tcW w:w="1273" w:type="dxa"/>
            <w:tcBorders>
              <w:top w:val="nil"/>
              <w:left w:val="nil"/>
              <w:bottom w:val="single" w:sz="4" w:space="0" w:color="auto"/>
              <w:right w:val="single" w:sz="4" w:space="0" w:color="auto"/>
            </w:tcBorders>
            <w:shd w:val="clear" w:color="000000" w:fill="FFFFFF"/>
            <w:noWrap/>
            <w:vAlign w:val="center"/>
            <w:hideMark/>
          </w:tcPr>
          <w:p w14:paraId="3904F6B5"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28,400</w:t>
            </w:r>
          </w:p>
        </w:tc>
        <w:tc>
          <w:tcPr>
            <w:tcW w:w="1176" w:type="dxa"/>
            <w:tcBorders>
              <w:top w:val="nil"/>
              <w:left w:val="nil"/>
              <w:bottom w:val="single" w:sz="4" w:space="0" w:color="auto"/>
              <w:right w:val="single" w:sz="4" w:space="0" w:color="auto"/>
            </w:tcBorders>
            <w:shd w:val="clear" w:color="000000" w:fill="FFFFFF"/>
            <w:noWrap/>
            <w:vAlign w:val="center"/>
            <w:hideMark/>
          </w:tcPr>
          <w:p w14:paraId="0E794AB5"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30,000</w:t>
            </w:r>
          </w:p>
        </w:tc>
        <w:tc>
          <w:tcPr>
            <w:tcW w:w="1176" w:type="dxa"/>
            <w:tcBorders>
              <w:top w:val="nil"/>
              <w:left w:val="nil"/>
              <w:bottom w:val="single" w:sz="4" w:space="0" w:color="auto"/>
              <w:right w:val="single" w:sz="4" w:space="0" w:color="auto"/>
            </w:tcBorders>
            <w:shd w:val="clear" w:color="000000" w:fill="FFFFFF"/>
            <w:noWrap/>
            <w:vAlign w:val="center"/>
            <w:hideMark/>
          </w:tcPr>
          <w:p w14:paraId="5E33CA22"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37,200</w:t>
            </w:r>
          </w:p>
        </w:tc>
        <w:tc>
          <w:tcPr>
            <w:tcW w:w="1176" w:type="dxa"/>
            <w:tcBorders>
              <w:top w:val="nil"/>
              <w:left w:val="nil"/>
              <w:bottom w:val="single" w:sz="4" w:space="0" w:color="auto"/>
              <w:right w:val="single" w:sz="4" w:space="0" w:color="auto"/>
            </w:tcBorders>
            <w:shd w:val="clear" w:color="000000" w:fill="FFFFFF"/>
            <w:noWrap/>
            <w:vAlign w:val="center"/>
            <w:hideMark/>
          </w:tcPr>
          <w:p w14:paraId="03DE6607"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37,200</w:t>
            </w:r>
          </w:p>
        </w:tc>
        <w:tc>
          <w:tcPr>
            <w:tcW w:w="1180" w:type="dxa"/>
            <w:tcBorders>
              <w:top w:val="nil"/>
              <w:left w:val="nil"/>
              <w:bottom w:val="single" w:sz="4" w:space="0" w:color="auto"/>
              <w:right w:val="single" w:sz="4" w:space="0" w:color="auto"/>
            </w:tcBorders>
            <w:shd w:val="clear" w:color="000000" w:fill="FFFFFF"/>
            <w:noWrap/>
            <w:vAlign w:val="center"/>
            <w:hideMark/>
          </w:tcPr>
          <w:p w14:paraId="05FCCEB2"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33,800</w:t>
            </w:r>
          </w:p>
        </w:tc>
      </w:tr>
      <w:tr w:rsidR="00126CB3" w:rsidRPr="00126CB3" w14:paraId="11607729" w14:textId="77777777" w:rsidTr="00BF5309">
        <w:trPr>
          <w:trHeight w:val="385"/>
        </w:trPr>
        <w:tc>
          <w:tcPr>
            <w:tcW w:w="738" w:type="dxa"/>
            <w:tcBorders>
              <w:top w:val="nil"/>
              <w:left w:val="single" w:sz="4" w:space="0" w:color="auto"/>
              <w:bottom w:val="single" w:sz="4" w:space="0" w:color="auto"/>
              <w:right w:val="single" w:sz="4" w:space="0" w:color="auto"/>
            </w:tcBorders>
            <w:shd w:val="clear" w:color="000000" w:fill="FFFFFF"/>
            <w:vAlign w:val="center"/>
            <w:hideMark/>
          </w:tcPr>
          <w:p w14:paraId="5CA0B8D0"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lastRenderedPageBreak/>
              <w:t>3</w:t>
            </w:r>
          </w:p>
        </w:tc>
        <w:tc>
          <w:tcPr>
            <w:tcW w:w="1944" w:type="dxa"/>
            <w:tcBorders>
              <w:top w:val="nil"/>
              <w:left w:val="nil"/>
              <w:bottom w:val="single" w:sz="4" w:space="0" w:color="auto"/>
              <w:right w:val="single" w:sz="4" w:space="0" w:color="auto"/>
            </w:tcBorders>
            <w:shd w:val="clear" w:color="000000" w:fill="FFFFFF"/>
            <w:vAlign w:val="center"/>
            <w:hideMark/>
          </w:tcPr>
          <w:p w14:paraId="1CDEFB86" w14:textId="3B3E8E4C" w:rsidR="00D11D57" w:rsidRPr="008F0973" w:rsidRDefault="008F0973" w:rsidP="00FD45B3">
            <w:pPr>
              <w:rPr>
                <w:rFonts w:ascii="Times New Roman" w:hAnsi="Times New Roman"/>
                <w:sz w:val="24"/>
                <w:szCs w:val="24"/>
              </w:rPr>
            </w:pPr>
            <w:r w:rsidRPr="008F0973">
              <w:rPr>
                <w:rFonts w:ascii="Times New Roman" w:hAnsi="Times New Roman"/>
                <w:sz w:val="24"/>
                <w:szCs w:val="24"/>
              </w:rPr>
              <w:t>Stripping ratio</w:t>
            </w:r>
          </w:p>
        </w:tc>
        <w:tc>
          <w:tcPr>
            <w:tcW w:w="937" w:type="dxa"/>
            <w:tcBorders>
              <w:top w:val="nil"/>
              <w:left w:val="nil"/>
              <w:bottom w:val="single" w:sz="4" w:space="0" w:color="auto"/>
              <w:right w:val="single" w:sz="4" w:space="0" w:color="auto"/>
            </w:tcBorders>
            <w:shd w:val="clear" w:color="000000" w:fill="FFFFFF"/>
            <w:vAlign w:val="center"/>
            <w:hideMark/>
          </w:tcPr>
          <w:p w14:paraId="3164161A" w14:textId="7E4F7548" w:rsidR="00D11D57" w:rsidRPr="00126CB3" w:rsidRDefault="008F0973" w:rsidP="00FD45B3">
            <w:pPr>
              <w:jc w:val="center"/>
              <w:rPr>
                <w:rFonts w:ascii="Times New Roman" w:hAnsi="Times New Roman"/>
                <w:sz w:val="24"/>
                <w:szCs w:val="24"/>
              </w:rPr>
            </w:pPr>
            <w:r>
              <w:rPr>
                <w:rFonts w:ascii="Times New Roman" w:hAnsi="Times New Roman"/>
                <w:sz w:val="24"/>
                <w:szCs w:val="24"/>
              </w:rPr>
              <w:t>m</w:t>
            </w:r>
            <w:r>
              <w:rPr>
                <w:rFonts w:ascii="Times New Roman" w:hAnsi="Times New Roman"/>
                <w:sz w:val="24"/>
                <w:szCs w:val="24"/>
                <w:vertAlign w:val="superscript"/>
              </w:rPr>
              <w:t>3</w:t>
            </w:r>
            <w:r w:rsidR="00D11D57" w:rsidRPr="00126CB3">
              <w:rPr>
                <w:rFonts w:ascii="Times New Roman" w:hAnsi="Times New Roman"/>
                <w:sz w:val="24"/>
                <w:szCs w:val="24"/>
              </w:rPr>
              <w:t>/T</w:t>
            </w:r>
            <w:r>
              <w:rPr>
                <w:rFonts w:ascii="Times New Roman" w:hAnsi="Times New Roman"/>
                <w:sz w:val="24"/>
                <w:szCs w:val="24"/>
              </w:rPr>
              <w:t>on</w:t>
            </w:r>
          </w:p>
        </w:tc>
        <w:tc>
          <w:tcPr>
            <w:tcW w:w="1273" w:type="dxa"/>
            <w:tcBorders>
              <w:top w:val="nil"/>
              <w:left w:val="nil"/>
              <w:bottom w:val="single" w:sz="4" w:space="0" w:color="auto"/>
              <w:right w:val="single" w:sz="4" w:space="0" w:color="auto"/>
            </w:tcBorders>
            <w:shd w:val="clear" w:color="000000" w:fill="FFFFFF"/>
            <w:noWrap/>
            <w:vAlign w:val="center"/>
            <w:hideMark/>
          </w:tcPr>
          <w:p w14:paraId="67B0B5CA"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13.52</w:t>
            </w:r>
          </w:p>
        </w:tc>
        <w:tc>
          <w:tcPr>
            <w:tcW w:w="1176" w:type="dxa"/>
            <w:tcBorders>
              <w:top w:val="nil"/>
              <w:left w:val="nil"/>
              <w:bottom w:val="single" w:sz="4" w:space="0" w:color="auto"/>
              <w:right w:val="single" w:sz="4" w:space="0" w:color="auto"/>
            </w:tcBorders>
            <w:shd w:val="clear" w:color="000000" w:fill="FFFFFF"/>
            <w:noWrap/>
            <w:vAlign w:val="center"/>
            <w:hideMark/>
          </w:tcPr>
          <w:p w14:paraId="013AF82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12.50</w:t>
            </w:r>
          </w:p>
        </w:tc>
        <w:tc>
          <w:tcPr>
            <w:tcW w:w="1176" w:type="dxa"/>
            <w:tcBorders>
              <w:top w:val="nil"/>
              <w:left w:val="nil"/>
              <w:bottom w:val="single" w:sz="4" w:space="0" w:color="auto"/>
              <w:right w:val="single" w:sz="4" w:space="0" w:color="auto"/>
            </w:tcBorders>
            <w:shd w:val="clear" w:color="000000" w:fill="FFFFFF"/>
            <w:noWrap/>
            <w:vAlign w:val="center"/>
            <w:hideMark/>
          </w:tcPr>
          <w:p w14:paraId="4E4DB320"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13.78</w:t>
            </w:r>
          </w:p>
        </w:tc>
        <w:tc>
          <w:tcPr>
            <w:tcW w:w="1176" w:type="dxa"/>
            <w:tcBorders>
              <w:top w:val="nil"/>
              <w:left w:val="nil"/>
              <w:bottom w:val="single" w:sz="4" w:space="0" w:color="auto"/>
              <w:right w:val="single" w:sz="4" w:space="0" w:color="auto"/>
            </w:tcBorders>
            <w:shd w:val="clear" w:color="000000" w:fill="FFFFFF"/>
            <w:noWrap/>
            <w:vAlign w:val="center"/>
            <w:hideMark/>
          </w:tcPr>
          <w:p w14:paraId="15DDA1C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13.78</w:t>
            </w:r>
          </w:p>
        </w:tc>
        <w:tc>
          <w:tcPr>
            <w:tcW w:w="1180" w:type="dxa"/>
            <w:tcBorders>
              <w:top w:val="nil"/>
              <w:left w:val="nil"/>
              <w:bottom w:val="single" w:sz="4" w:space="0" w:color="auto"/>
              <w:right w:val="single" w:sz="4" w:space="0" w:color="auto"/>
            </w:tcBorders>
            <w:shd w:val="clear" w:color="000000" w:fill="FFFFFF"/>
            <w:noWrap/>
            <w:vAlign w:val="center"/>
            <w:hideMark/>
          </w:tcPr>
          <w:p w14:paraId="729320DB"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13.52</w:t>
            </w:r>
          </w:p>
        </w:tc>
      </w:tr>
      <w:tr w:rsidR="00126CB3" w:rsidRPr="00126CB3" w14:paraId="3EB8F816" w14:textId="77777777" w:rsidTr="00BF5309">
        <w:trPr>
          <w:trHeight w:val="385"/>
        </w:trPr>
        <w:tc>
          <w:tcPr>
            <w:tcW w:w="738" w:type="dxa"/>
            <w:tcBorders>
              <w:top w:val="nil"/>
              <w:left w:val="single" w:sz="4" w:space="0" w:color="auto"/>
              <w:bottom w:val="single" w:sz="4" w:space="0" w:color="auto"/>
              <w:right w:val="single" w:sz="4" w:space="0" w:color="auto"/>
            </w:tcBorders>
            <w:shd w:val="clear" w:color="000000" w:fill="FFFFFF"/>
            <w:vAlign w:val="center"/>
            <w:hideMark/>
          </w:tcPr>
          <w:p w14:paraId="3CC80E47" w14:textId="77777777" w:rsidR="00D11D57" w:rsidRPr="00126CB3" w:rsidRDefault="00D11D57" w:rsidP="00FD45B3">
            <w:pPr>
              <w:jc w:val="center"/>
              <w:rPr>
                <w:rFonts w:ascii="Times New Roman" w:hAnsi="Times New Roman"/>
                <w:sz w:val="24"/>
                <w:szCs w:val="24"/>
              </w:rPr>
            </w:pPr>
            <w:r w:rsidRPr="00126CB3">
              <w:rPr>
                <w:rFonts w:ascii="Times New Roman" w:hAnsi="Times New Roman"/>
                <w:sz w:val="24"/>
                <w:szCs w:val="24"/>
              </w:rPr>
              <w:t>4</w:t>
            </w:r>
          </w:p>
        </w:tc>
        <w:tc>
          <w:tcPr>
            <w:tcW w:w="1944" w:type="dxa"/>
            <w:tcBorders>
              <w:top w:val="nil"/>
              <w:left w:val="nil"/>
              <w:bottom w:val="single" w:sz="4" w:space="0" w:color="auto"/>
              <w:right w:val="single" w:sz="4" w:space="0" w:color="auto"/>
            </w:tcBorders>
            <w:shd w:val="clear" w:color="000000" w:fill="FFFFFF"/>
            <w:vAlign w:val="center"/>
            <w:hideMark/>
          </w:tcPr>
          <w:p w14:paraId="61D87DFA" w14:textId="77777777" w:rsidR="00D11D57" w:rsidRPr="00126CB3" w:rsidRDefault="00D11D57" w:rsidP="00FD45B3">
            <w:pPr>
              <w:rPr>
                <w:rFonts w:ascii="Times New Roman" w:hAnsi="Times New Roman"/>
                <w:sz w:val="24"/>
                <w:szCs w:val="24"/>
              </w:rPr>
            </w:pPr>
            <w:r w:rsidRPr="00126CB3">
              <w:rPr>
                <w:rFonts w:ascii="Times New Roman" w:hAnsi="Times New Roman"/>
                <w:sz w:val="24"/>
                <w:szCs w:val="24"/>
              </w:rPr>
              <w:t>Revenue</w:t>
            </w:r>
          </w:p>
        </w:tc>
        <w:tc>
          <w:tcPr>
            <w:tcW w:w="937" w:type="dxa"/>
            <w:tcBorders>
              <w:top w:val="nil"/>
              <w:left w:val="nil"/>
              <w:bottom w:val="single" w:sz="4" w:space="0" w:color="auto"/>
              <w:right w:val="single" w:sz="4" w:space="0" w:color="auto"/>
            </w:tcBorders>
            <w:shd w:val="clear" w:color="000000" w:fill="FFFFFF"/>
            <w:vAlign w:val="center"/>
            <w:hideMark/>
          </w:tcPr>
          <w:p w14:paraId="4965C4E6" w14:textId="111DB88C" w:rsidR="00D11D57" w:rsidRPr="00126CB3" w:rsidRDefault="00BF5309" w:rsidP="00FD45B3">
            <w:pPr>
              <w:jc w:val="center"/>
              <w:rPr>
                <w:rFonts w:ascii="Times New Roman" w:hAnsi="Times New Roman"/>
                <w:sz w:val="24"/>
                <w:szCs w:val="24"/>
              </w:rPr>
            </w:pPr>
            <w:r>
              <w:rPr>
                <w:rFonts w:ascii="Times New Roman" w:hAnsi="Times New Roman"/>
                <w:sz w:val="24"/>
                <w:szCs w:val="24"/>
              </w:rPr>
              <w:t>Million dong</w:t>
            </w:r>
          </w:p>
        </w:tc>
        <w:tc>
          <w:tcPr>
            <w:tcW w:w="1273" w:type="dxa"/>
            <w:tcBorders>
              <w:top w:val="nil"/>
              <w:left w:val="nil"/>
              <w:bottom w:val="single" w:sz="4" w:space="0" w:color="auto"/>
              <w:right w:val="single" w:sz="4" w:space="0" w:color="auto"/>
            </w:tcBorders>
            <w:shd w:val="clear" w:color="000000" w:fill="FFFFFF"/>
            <w:noWrap/>
            <w:vAlign w:val="center"/>
            <w:hideMark/>
          </w:tcPr>
          <w:p w14:paraId="603F86AA"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4,268,159</w:t>
            </w:r>
          </w:p>
        </w:tc>
        <w:tc>
          <w:tcPr>
            <w:tcW w:w="1176" w:type="dxa"/>
            <w:tcBorders>
              <w:top w:val="nil"/>
              <w:left w:val="nil"/>
              <w:bottom w:val="single" w:sz="4" w:space="0" w:color="auto"/>
              <w:right w:val="single" w:sz="4" w:space="0" w:color="auto"/>
            </w:tcBorders>
            <w:shd w:val="clear" w:color="000000" w:fill="FFFFFF"/>
            <w:noWrap/>
            <w:vAlign w:val="center"/>
            <w:hideMark/>
          </w:tcPr>
          <w:p w14:paraId="001E232B"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4,451,096</w:t>
            </w:r>
          </w:p>
        </w:tc>
        <w:tc>
          <w:tcPr>
            <w:tcW w:w="1176" w:type="dxa"/>
            <w:tcBorders>
              <w:top w:val="nil"/>
              <w:left w:val="nil"/>
              <w:bottom w:val="single" w:sz="4" w:space="0" w:color="auto"/>
              <w:right w:val="single" w:sz="4" w:space="0" w:color="auto"/>
            </w:tcBorders>
            <w:shd w:val="clear" w:color="000000" w:fill="FFFFFF"/>
            <w:noWrap/>
            <w:vAlign w:val="center"/>
            <w:hideMark/>
          </w:tcPr>
          <w:p w14:paraId="1F37E25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5,099,233</w:t>
            </w:r>
          </w:p>
        </w:tc>
        <w:tc>
          <w:tcPr>
            <w:tcW w:w="1176" w:type="dxa"/>
            <w:tcBorders>
              <w:top w:val="nil"/>
              <w:left w:val="nil"/>
              <w:bottom w:val="single" w:sz="4" w:space="0" w:color="auto"/>
              <w:right w:val="single" w:sz="4" w:space="0" w:color="auto"/>
            </w:tcBorders>
            <w:shd w:val="clear" w:color="000000" w:fill="FFFFFF"/>
            <w:noWrap/>
            <w:vAlign w:val="center"/>
            <w:hideMark/>
          </w:tcPr>
          <w:p w14:paraId="3DF21206"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4,972,600</w:t>
            </w:r>
          </w:p>
        </w:tc>
        <w:tc>
          <w:tcPr>
            <w:tcW w:w="1180" w:type="dxa"/>
            <w:tcBorders>
              <w:top w:val="nil"/>
              <w:left w:val="nil"/>
              <w:bottom w:val="single" w:sz="4" w:space="0" w:color="auto"/>
              <w:right w:val="single" w:sz="4" w:space="0" w:color="auto"/>
            </w:tcBorders>
            <w:shd w:val="clear" w:color="000000" w:fill="FFFFFF"/>
            <w:noWrap/>
            <w:vAlign w:val="center"/>
            <w:hideMark/>
          </w:tcPr>
          <w:p w14:paraId="0AAA34D1" w14:textId="77777777" w:rsidR="00D11D57" w:rsidRPr="00126CB3" w:rsidRDefault="00D11D57" w:rsidP="00FD45B3">
            <w:pPr>
              <w:jc w:val="right"/>
              <w:rPr>
                <w:rFonts w:ascii="Times New Roman" w:hAnsi="Times New Roman"/>
                <w:sz w:val="24"/>
                <w:szCs w:val="24"/>
              </w:rPr>
            </w:pPr>
            <w:r w:rsidRPr="00126CB3">
              <w:rPr>
                <w:rFonts w:ascii="Times New Roman" w:hAnsi="Times New Roman"/>
                <w:sz w:val="24"/>
                <w:szCs w:val="24"/>
              </w:rPr>
              <w:t>4,493,156</w:t>
            </w:r>
          </w:p>
        </w:tc>
      </w:tr>
      <w:tr w:rsidR="00BF5309" w:rsidRPr="00126CB3" w14:paraId="7F396B09" w14:textId="77777777" w:rsidTr="00BF5309">
        <w:trPr>
          <w:trHeight w:val="385"/>
        </w:trPr>
        <w:tc>
          <w:tcPr>
            <w:tcW w:w="738" w:type="dxa"/>
            <w:tcBorders>
              <w:top w:val="single" w:sz="4" w:space="0" w:color="auto"/>
              <w:left w:val="single" w:sz="4" w:space="0" w:color="auto"/>
              <w:bottom w:val="single" w:sz="4" w:space="0" w:color="auto"/>
              <w:right w:val="single" w:sz="4" w:space="0" w:color="auto"/>
            </w:tcBorders>
            <w:shd w:val="clear" w:color="000000" w:fill="FFFFFF"/>
            <w:vAlign w:val="center"/>
          </w:tcPr>
          <w:p w14:paraId="59124CBE" w14:textId="77777777" w:rsidR="00BF5309" w:rsidRPr="00BB3E7A" w:rsidRDefault="00BF5309" w:rsidP="00FD45B3">
            <w:pPr>
              <w:jc w:val="center"/>
              <w:rPr>
                <w:rFonts w:ascii="Times New Roman" w:hAnsi="Times New Roman"/>
                <w:color w:val="000000"/>
                <w:sz w:val="24"/>
                <w:szCs w:val="24"/>
              </w:rPr>
            </w:pPr>
            <w:r>
              <w:rPr>
                <w:rFonts w:ascii="Times New Roman" w:hAnsi="Times New Roman"/>
                <w:color w:val="000000"/>
                <w:sz w:val="24"/>
                <w:szCs w:val="24"/>
              </w:rPr>
              <w:t>5</w:t>
            </w:r>
          </w:p>
        </w:tc>
        <w:tc>
          <w:tcPr>
            <w:tcW w:w="1944" w:type="dxa"/>
            <w:tcBorders>
              <w:top w:val="single" w:sz="4" w:space="0" w:color="auto"/>
              <w:left w:val="nil"/>
              <w:bottom w:val="single" w:sz="4" w:space="0" w:color="auto"/>
              <w:right w:val="single" w:sz="4" w:space="0" w:color="auto"/>
            </w:tcBorders>
            <w:shd w:val="clear" w:color="000000" w:fill="FFFFFF"/>
            <w:vAlign w:val="center"/>
          </w:tcPr>
          <w:p w14:paraId="2E16EC51" w14:textId="77777777" w:rsidR="00BF5309" w:rsidRPr="00BB3E7A" w:rsidRDefault="00BF5309" w:rsidP="00FD45B3">
            <w:pPr>
              <w:rPr>
                <w:rFonts w:ascii="Times New Roman" w:hAnsi="Times New Roman"/>
                <w:color w:val="000000"/>
                <w:sz w:val="24"/>
                <w:szCs w:val="24"/>
              </w:rPr>
            </w:pPr>
            <w:r>
              <w:rPr>
                <w:rFonts w:ascii="Times New Roman" w:hAnsi="Times New Roman"/>
                <w:color w:val="000000"/>
                <w:sz w:val="24"/>
                <w:szCs w:val="24"/>
              </w:rPr>
              <w:t>Profit</w:t>
            </w:r>
          </w:p>
        </w:tc>
        <w:tc>
          <w:tcPr>
            <w:tcW w:w="937" w:type="dxa"/>
            <w:tcBorders>
              <w:top w:val="single" w:sz="4" w:space="0" w:color="auto"/>
              <w:left w:val="nil"/>
              <w:bottom w:val="single" w:sz="4" w:space="0" w:color="auto"/>
              <w:right w:val="single" w:sz="4" w:space="0" w:color="auto"/>
            </w:tcBorders>
            <w:shd w:val="clear" w:color="000000" w:fill="FFFFFF"/>
            <w:vAlign w:val="center"/>
          </w:tcPr>
          <w:p w14:paraId="4074AA5B" w14:textId="125BB1F2" w:rsidR="00BF5309" w:rsidRPr="00BB3E7A" w:rsidRDefault="00BF5309" w:rsidP="00FD45B3">
            <w:pPr>
              <w:jc w:val="center"/>
              <w:rPr>
                <w:rFonts w:ascii="Times New Roman" w:hAnsi="Times New Roman"/>
                <w:color w:val="000000"/>
                <w:sz w:val="24"/>
                <w:szCs w:val="24"/>
              </w:rPr>
            </w:pPr>
            <w:r>
              <w:rPr>
                <w:rFonts w:ascii="Times New Roman" w:hAnsi="Times New Roman"/>
                <w:sz w:val="24"/>
                <w:szCs w:val="24"/>
              </w:rPr>
              <w:t>Million dong</w:t>
            </w:r>
          </w:p>
        </w:tc>
        <w:tc>
          <w:tcPr>
            <w:tcW w:w="1273" w:type="dxa"/>
            <w:tcBorders>
              <w:top w:val="single" w:sz="4" w:space="0" w:color="auto"/>
              <w:left w:val="nil"/>
              <w:bottom w:val="single" w:sz="4" w:space="0" w:color="auto"/>
              <w:right w:val="single" w:sz="4" w:space="0" w:color="auto"/>
            </w:tcBorders>
            <w:shd w:val="clear" w:color="000000" w:fill="FFFFFF"/>
            <w:noWrap/>
            <w:vAlign w:val="center"/>
          </w:tcPr>
          <w:p w14:paraId="56B8311C" w14:textId="77777777" w:rsidR="00BF5309" w:rsidRPr="00BB3E7A" w:rsidRDefault="00BF5309" w:rsidP="00FD45B3">
            <w:pPr>
              <w:jc w:val="right"/>
              <w:rPr>
                <w:rFonts w:ascii="Times New Roman" w:hAnsi="Times New Roman"/>
                <w:color w:val="000000"/>
                <w:sz w:val="24"/>
                <w:szCs w:val="24"/>
              </w:rPr>
            </w:pPr>
            <w:r>
              <w:rPr>
                <w:rFonts w:ascii="Times New Roman" w:hAnsi="Times New Roman"/>
                <w:color w:val="000000"/>
                <w:sz w:val="24"/>
                <w:szCs w:val="24"/>
              </w:rPr>
              <w:t>32,912</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7340E705" w14:textId="77777777" w:rsidR="00BF5309" w:rsidRPr="00BB3E7A" w:rsidRDefault="00BF5309" w:rsidP="00FD45B3">
            <w:pPr>
              <w:jc w:val="right"/>
              <w:rPr>
                <w:rFonts w:ascii="Times New Roman" w:hAnsi="Times New Roman"/>
                <w:color w:val="000000"/>
                <w:sz w:val="24"/>
                <w:szCs w:val="24"/>
              </w:rPr>
            </w:pPr>
            <w:r>
              <w:rPr>
                <w:rFonts w:ascii="Times New Roman" w:hAnsi="Times New Roman"/>
                <w:color w:val="000000"/>
                <w:sz w:val="24"/>
                <w:szCs w:val="24"/>
              </w:rPr>
              <w:t>34,202</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1BEBA195" w14:textId="77777777" w:rsidR="00BF5309" w:rsidRPr="00BB3E7A" w:rsidRDefault="00BF5309" w:rsidP="00FD45B3">
            <w:pPr>
              <w:jc w:val="right"/>
              <w:rPr>
                <w:rFonts w:ascii="Times New Roman" w:hAnsi="Times New Roman"/>
                <w:color w:val="000000"/>
                <w:sz w:val="24"/>
                <w:szCs w:val="24"/>
              </w:rPr>
            </w:pPr>
            <w:r>
              <w:rPr>
                <w:rFonts w:ascii="Times New Roman" w:hAnsi="Times New Roman"/>
                <w:color w:val="000000"/>
                <w:sz w:val="24"/>
                <w:szCs w:val="24"/>
              </w:rPr>
              <w:t>38,586</w:t>
            </w:r>
          </w:p>
        </w:tc>
        <w:tc>
          <w:tcPr>
            <w:tcW w:w="1176" w:type="dxa"/>
            <w:tcBorders>
              <w:top w:val="single" w:sz="4" w:space="0" w:color="auto"/>
              <w:left w:val="nil"/>
              <w:bottom w:val="single" w:sz="4" w:space="0" w:color="auto"/>
              <w:right w:val="single" w:sz="4" w:space="0" w:color="auto"/>
            </w:tcBorders>
            <w:shd w:val="clear" w:color="000000" w:fill="FFFFFF"/>
            <w:noWrap/>
            <w:vAlign w:val="center"/>
          </w:tcPr>
          <w:p w14:paraId="39A280DC" w14:textId="77777777" w:rsidR="00BF5309" w:rsidRPr="00BB3E7A" w:rsidRDefault="00BF5309" w:rsidP="00FD45B3">
            <w:pPr>
              <w:jc w:val="right"/>
              <w:rPr>
                <w:rFonts w:ascii="Times New Roman" w:hAnsi="Times New Roman"/>
                <w:color w:val="000000"/>
                <w:sz w:val="24"/>
                <w:szCs w:val="24"/>
              </w:rPr>
            </w:pPr>
            <w:r>
              <w:rPr>
                <w:rFonts w:ascii="Times New Roman" w:hAnsi="Times New Roman"/>
                <w:color w:val="000000"/>
                <w:sz w:val="24"/>
                <w:szCs w:val="24"/>
              </w:rPr>
              <w:t>38,151</w:t>
            </w:r>
          </w:p>
        </w:tc>
        <w:tc>
          <w:tcPr>
            <w:tcW w:w="1180" w:type="dxa"/>
            <w:tcBorders>
              <w:top w:val="single" w:sz="4" w:space="0" w:color="auto"/>
              <w:left w:val="nil"/>
              <w:bottom w:val="single" w:sz="4" w:space="0" w:color="auto"/>
              <w:right w:val="single" w:sz="4" w:space="0" w:color="auto"/>
            </w:tcBorders>
            <w:shd w:val="clear" w:color="000000" w:fill="FFFFFF"/>
            <w:noWrap/>
            <w:vAlign w:val="center"/>
          </w:tcPr>
          <w:p w14:paraId="2A364673" w14:textId="77777777" w:rsidR="00BF5309" w:rsidRPr="00BB3E7A" w:rsidRDefault="00BF5309" w:rsidP="00FD45B3">
            <w:pPr>
              <w:jc w:val="right"/>
              <w:rPr>
                <w:rFonts w:ascii="Times New Roman" w:hAnsi="Times New Roman"/>
                <w:color w:val="000000"/>
                <w:sz w:val="24"/>
                <w:szCs w:val="24"/>
              </w:rPr>
            </w:pPr>
            <w:r>
              <w:rPr>
                <w:rFonts w:ascii="Times New Roman" w:hAnsi="Times New Roman"/>
                <w:color w:val="000000"/>
                <w:sz w:val="24"/>
                <w:szCs w:val="24"/>
              </w:rPr>
              <w:t>34,944</w:t>
            </w:r>
          </w:p>
        </w:tc>
      </w:tr>
    </w:tbl>
    <w:p w14:paraId="58CC407D" w14:textId="77777777" w:rsidR="005359CF" w:rsidRPr="00126CB3" w:rsidRDefault="005359CF" w:rsidP="00FD45B3">
      <w:pPr>
        <w:rPr>
          <w:rFonts w:ascii="Times New Roman" w:hAnsi="Times New Roman"/>
          <w:b/>
          <w:sz w:val="10"/>
          <w:szCs w:val="27"/>
        </w:rPr>
      </w:pPr>
    </w:p>
    <w:p w14:paraId="2ED2DDF1" w14:textId="77777777" w:rsidR="005359CF" w:rsidRDefault="005359CF"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lang w:val="vi-VN"/>
        </w:rPr>
      </w:pPr>
      <w:r w:rsidRPr="00126CB3">
        <w:rPr>
          <w:rFonts w:ascii="Times New Roman" w:hAnsi="Times New Roman"/>
          <w:b/>
          <w:sz w:val="27"/>
          <w:szCs w:val="27"/>
        </w:rPr>
        <w:t xml:space="preserve">II. Project </w:t>
      </w:r>
      <w:r w:rsidR="006F01F4" w:rsidRPr="00126CB3">
        <w:rPr>
          <w:rFonts w:ascii="Times New Roman" w:hAnsi="Times New Roman"/>
          <w:b/>
          <w:sz w:val="27"/>
          <w:szCs w:val="27"/>
          <w:lang w:val="vi-VN"/>
        </w:rPr>
        <w:t xml:space="preserve">for Exploration and Determination of Coal Reserves and Resources at the Dong Lo Tri Mine from the outcrop to the -380 m level, serving the Open-Pit Mining Investment Project according to the </w:t>
      </w:r>
      <w:proofErr w:type="gramStart"/>
      <w:r w:rsidR="006F01F4" w:rsidRPr="00126CB3">
        <w:rPr>
          <w:rFonts w:ascii="Times New Roman" w:hAnsi="Times New Roman"/>
          <w:b/>
          <w:sz w:val="27"/>
          <w:szCs w:val="27"/>
          <w:lang w:val="vi-VN"/>
        </w:rPr>
        <w:t xml:space="preserve">plan </w:t>
      </w:r>
      <w:r w:rsidRPr="00126CB3">
        <w:rPr>
          <w:rFonts w:ascii="Times New Roman" w:hAnsi="Times New Roman"/>
          <w:sz w:val="27"/>
          <w:szCs w:val="27"/>
        </w:rPr>
        <w:t>.</w:t>
      </w:r>
      <w:proofErr w:type="gramEnd"/>
      <w:r w:rsidRPr="00126CB3">
        <w:rPr>
          <w:rFonts w:ascii="Times New Roman" w:hAnsi="Times New Roman"/>
          <w:sz w:val="27"/>
          <w:szCs w:val="27"/>
          <w:lang w:val="vi-VN"/>
        </w:rPr>
        <w:t xml:space="preserve"> </w:t>
      </w:r>
    </w:p>
    <w:p w14:paraId="6A993AEB" w14:textId="2A5DFBBA" w:rsidR="006F01F4" w:rsidRPr="008F097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bCs/>
          <w:sz w:val="27"/>
          <w:szCs w:val="27"/>
        </w:rPr>
      </w:pPr>
      <w:r w:rsidRPr="008F0973">
        <w:rPr>
          <w:rFonts w:ascii="Times New Roman" w:hAnsi="Times New Roman"/>
          <w:b/>
          <w:bCs/>
          <w:sz w:val="27"/>
          <w:szCs w:val="27"/>
        </w:rPr>
        <w:t xml:space="preserve">1. </w:t>
      </w:r>
      <w:r w:rsidR="008F0973" w:rsidRPr="008F0973">
        <w:rPr>
          <w:rFonts w:ascii="Times New Roman" w:hAnsi="Times New Roman"/>
          <w:b/>
          <w:bCs/>
          <w:sz w:val="27"/>
          <w:szCs w:val="27"/>
        </w:rPr>
        <w:t>Legal basis:</w:t>
      </w:r>
    </w:p>
    <w:p w14:paraId="13763772" w14:textId="77777777" w:rsidR="006F01F4" w:rsidRPr="00126CB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126CB3">
        <w:rPr>
          <w:rFonts w:ascii="Times New Roman" w:hAnsi="Times New Roman"/>
          <w:iCs/>
          <w:spacing w:val="-6"/>
          <w:sz w:val="27"/>
          <w:szCs w:val="27"/>
          <w:lang w:val="nl-NL"/>
        </w:rPr>
        <w:t>- Decision No. 893/QD-TTg dated July 26, 2023, of the Prime Minister approving the Coal Industry Development Plan;</w:t>
      </w:r>
      <w:r w:rsidRPr="00126CB3">
        <w:rPr>
          <w:rFonts w:ascii="Times New Roman" w:hAnsi="Times New Roman"/>
          <w:sz w:val="27"/>
          <w:szCs w:val="27"/>
        </w:rPr>
        <w:t xml:space="preserve"> </w:t>
      </w:r>
    </w:p>
    <w:p w14:paraId="3939BD5F" w14:textId="006DFE82" w:rsidR="006F01F4" w:rsidRPr="00126CB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126CB3">
        <w:rPr>
          <w:rFonts w:ascii="Times New Roman" w:hAnsi="Times New Roman"/>
          <w:iCs/>
          <w:spacing w:val="-6"/>
          <w:sz w:val="27"/>
          <w:szCs w:val="27"/>
          <w:lang w:val="nl-NL"/>
        </w:rPr>
        <w:t xml:space="preserve">- Decision No. 2633/QD-TKV dated December 9, 2025, of the Board of Members of the </w:t>
      </w:r>
      <w:r w:rsidR="005E010C">
        <w:rPr>
          <w:rFonts w:ascii="Times New Roman" w:hAnsi="Times New Roman"/>
          <w:iCs/>
          <w:spacing w:val="-6"/>
          <w:sz w:val="27"/>
          <w:szCs w:val="27"/>
          <w:lang w:val="nl-NL"/>
        </w:rPr>
        <w:t>Vietnam National Coal and Mineral Industries Holding Corporation Limited</w:t>
      </w:r>
      <w:r w:rsidRPr="00126CB3">
        <w:rPr>
          <w:rFonts w:ascii="Times New Roman" w:hAnsi="Times New Roman"/>
          <w:iCs/>
          <w:spacing w:val="-6"/>
          <w:sz w:val="27"/>
          <w:szCs w:val="27"/>
          <w:lang w:val="nl-NL"/>
        </w:rPr>
        <w:t xml:space="preserve"> on approving the exploration and survey plan for 2026; Decision No. 2688/QD-TKV dated December 15, 2025, of the General Director of the </w:t>
      </w:r>
      <w:r w:rsidR="005E010C">
        <w:rPr>
          <w:rFonts w:ascii="Times New Roman" w:hAnsi="Times New Roman"/>
          <w:iCs/>
          <w:spacing w:val="-6"/>
          <w:sz w:val="27"/>
          <w:szCs w:val="27"/>
          <w:lang w:val="nl-NL"/>
        </w:rPr>
        <w:t>Vietnam National Coal and Mineral Industries Holding Corporation Limited</w:t>
      </w:r>
      <w:r w:rsidRPr="00126CB3">
        <w:rPr>
          <w:rFonts w:ascii="Times New Roman" w:hAnsi="Times New Roman"/>
          <w:iCs/>
          <w:spacing w:val="-6"/>
          <w:sz w:val="27"/>
          <w:szCs w:val="27"/>
          <w:lang w:val="nl-NL"/>
        </w:rPr>
        <w:t xml:space="preserve"> on organizing the implementation of the exploration and survey plan for 2026;</w:t>
      </w:r>
    </w:p>
    <w:p w14:paraId="7722BEC0" w14:textId="77777777" w:rsidR="006F01F4" w:rsidRPr="00126CB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126CB3">
        <w:rPr>
          <w:rFonts w:ascii="Times New Roman" w:hAnsi="Times New Roman"/>
          <w:iCs/>
          <w:spacing w:val="-6"/>
          <w:sz w:val="27"/>
          <w:szCs w:val="27"/>
          <w:lang w:val="nl-NL"/>
        </w:rPr>
        <w:t>- Mineral exploration license No. 513/GP-BNNMT dated November 25, 2025, issued by the Ministry of Agriculture and Environment;</w:t>
      </w:r>
    </w:p>
    <w:p w14:paraId="0AFCB268" w14:textId="48895AD5" w:rsidR="006F01F4" w:rsidRPr="00126CB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 w:val="27"/>
          <w:szCs w:val="27"/>
        </w:rPr>
      </w:pPr>
      <w:r w:rsidRPr="00126CB3">
        <w:rPr>
          <w:rFonts w:ascii="Times New Roman" w:hAnsi="Times New Roman"/>
          <w:iCs/>
          <w:spacing w:val="-6"/>
          <w:sz w:val="27"/>
          <w:szCs w:val="27"/>
          <w:lang w:val="nl-NL"/>
        </w:rPr>
        <w:t xml:space="preserve">- Decision No. 218/QD-TKV dated February 5, 2026, of the </w:t>
      </w:r>
      <w:r w:rsidR="005E010C">
        <w:rPr>
          <w:rFonts w:ascii="Times New Roman" w:hAnsi="Times New Roman"/>
          <w:iCs/>
          <w:spacing w:val="-6"/>
          <w:sz w:val="27"/>
          <w:szCs w:val="27"/>
          <w:lang w:val="nl-NL"/>
        </w:rPr>
        <w:t>Vietnam National Coal and Mineral Industries Holding Corporation Limited</w:t>
      </w:r>
      <w:r w:rsidRPr="00126CB3">
        <w:rPr>
          <w:rFonts w:ascii="Times New Roman" w:hAnsi="Times New Roman"/>
          <w:iCs/>
          <w:spacing w:val="-6"/>
          <w:sz w:val="27"/>
          <w:szCs w:val="27"/>
          <w:lang w:val="nl-NL"/>
        </w:rPr>
        <w:t xml:space="preserve"> approving the volume and total budget of the Dong Lo Tri coal mine exploration project, located in Cam Pha and Cua Ong wards, Quang Ninh province.</w:t>
      </w:r>
    </w:p>
    <w:p w14:paraId="1B54ED91" w14:textId="77777777" w:rsidR="006F01F4" w:rsidRPr="00126CB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b/>
          <w:szCs w:val="28"/>
        </w:rPr>
      </w:pPr>
      <w:r w:rsidRPr="00126CB3">
        <w:rPr>
          <w:rFonts w:ascii="Times New Roman" w:hAnsi="Times New Roman"/>
          <w:b/>
          <w:szCs w:val="28"/>
        </w:rPr>
        <w:t>2. Main contents of the Project Proposal</w:t>
      </w:r>
    </w:p>
    <w:p w14:paraId="242A867B" w14:textId="4132F0DD" w:rsidR="006F01F4" w:rsidRPr="00126CB3"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Cs w:val="28"/>
        </w:rPr>
      </w:pPr>
      <w:r w:rsidRPr="00126CB3">
        <w:rPr>
          <w:rFonts w:ascii="Times New Roman" w:hAnsi="Times New Roman"/>
          <w:szCs w:val="28"/>
        </w:rPr>
        <w:t>(</w:t>
      </w:r>
      <w:proofErr w:type="spellStart"/>
      <w:r w:rsidRPr="00126CB3">
        <w:rPr>
          <w:rFonts w:ascii="Times New Roman" w:hAnsi="Times New Roman"/>
          <w:szCs w:val="28"/>
        </w:rPr>
        <w:t>i</w:t>
      </w:r>
      <w:proofErr w:type="spellEnd"/>
      <w:r w:rsidRPr="00126CB3">
        <w:rPr>
          <w:rFonts w:ascii="Times New Roman" w:hAnsi="Times New Roman"/>
          <w:szCs w:val="28"/>
        </w:rPr>
        <w:t xml:space="preserve">) </w:t>
      </w:r>
      <w:r w:rsidRPr="00126CB3">
        <w:rPr>
          <w:rFonts w:ascii="Times New Roman" w:hAnsi="Times New Roman"/>
          <w:b/>
          <w:bCs/>
          <w:iCs/>
          <w:spacing w:val="-6"/>
          <w:sz w:val="26"/>
          <w:szCs w:val="26"/>
        </w:rPr>
        <w:t xml:space="preserve">Investor: </w:t>
      </w:r>
      <w:proofErr w:type="spellStart"/>
      <w:r w:rsidR="003C771F">
        <w:rPr>
          <w:rFonts w:ascii="Times New Roman" w:hAnsi="Times New Roman"/>
          <w:iCs/>
          <w:spacing w:val="-6"/>
          <w:sz w:val="26"/>
          <w:szCs w:val="26"/>
        </w:rPr>
        <w:t>Deo</w:t>
      </w:r>
      <w:proofErr w:type="spellEnd"/>
      <w:r w:rsidR="003C771F">
        <w:rPr>
          <w:rFonts w:ascii="Times New Roman" w:hAnsi="Times New Roman"/>
          <w:iCs/>
          <w:spacing w:val="-6"/>
          <w:sz w:val="26"/>
          <w:szCs w:val="26"/>
        </w:rPr>
        <w:t xml:space="preserve"> </w:t>
      </w:r>
      <w:proofErr w:type="spellStart"/>
      <w:r w:rsidR="003C771F">
        <w:rPr>
          <w:rFonts w:ascii="Times New Roman" w:hAnsi="Times New Roman"/>
          <w:iCs/>
          <w:spacing w:val="-6"/>
          <w:sz w:val="26"/>
          <w:szCs w:val="26"/>
        </w:rPr>
        <w:t>Nai</w:t>
      </w:r>
      <w:proofErr w:type="spellEnd"/>
      <w:r w:rsidR="003C771F">
        <w:rPr>
          <w:rFonts w:ascii="Times New Roman" w:hAnsi="Times New Roman"/>
          <w:iCs/>
          <w:spacing w:val="-6"/>
          <w:sz w:val="26"/>
          <w:szCs w:val="26"/>
        </w:rPr>
        <w:t xml:space="preserve"> - </w:t>
      </w:r>
      <w:proofErr w:type="spellStart"/>
      <w:r w:rsidR="003C771F">
        <w:rPr>
          <w:rFonts w:ascii="Times New Roman" w:hAnsi="Times New Roman"/>
          <w:iCs/>
          <w:spacing w:val="-6"/>
          <w:sz w:val="26"/>
          <w:szCs w:val="26"/>
        </w:rPr>
        <w:t>Coc</w:t>
      </w:r>
      <w:proofErr w:type="spellEnd"/>
      <w:r w:rsidR="003C771F">
        <w:rPr>
          <w:rFonts w:ascii="Times New Roman" w:hAnsi="Times New Roman"/>
          <w:iCs/>
          <w:spacing w:val="-6"/>
          <w:sz w:val="26"/>
          <w:szCs w:val="26"/>
        </w:rPr>
        <w:t xml:space="preserve"> </w:t>
      </w:r>
      <w:proofErr w:type="spellStart"/>
      <w:r w:rsidR="003C771F">
        <w:rPr>
          <w:rFonts w:ascii="Times New Roman" w:hAnsi="Times New Roman"/>
          <w:iCs/>
          <w:spacing w:val="-6"/>
          <w:sz w:val="26"/>
          <w:szCs w:val="26"/>
        </w:rPr>
        <w:t>Sau</w:t>
      </w:r>
      <w:proofErr w:type="spellEnd"/>
      <w:r w:rsidR="003C771F">
        <w:rPr>
          <w:rFonts w:ascii="Times New Roman" w:hAnsi="Times New Roman"/>
          <w:iCs/>
          <w:spacing w:val="-6"/>
          <w:sz w:val="26"/>
          <w:szCs w:val="26"/>
        </w:rPr>
        <w:t xml:space="preserve"> - TKV Coal Joint Stock Company</w:t>
      </w:r>
      <w:r w:rsidRPr="00126CB3">
        <w:rPr>
          <w:rFonts w:ascii="Times New Roman" w:hAnsi="Times New Roman"/>
          <w:iCs/>
          <w:spacing w:val="-6"/>
          <w:sz w:val="26"/>
          <w:szCs w:val="26"/>
        </w:rPr>
        <w:t>.</w:t>
      </w:r>
    </w:p>
    <w:p w14:paraId="0E75D602" w14:textId="0059F243" w:rsidR="006F01F4" w:rsidRDefault="00CE5FB1"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Pr>
          <w:rFonts w:ascii="Times New Roman" w:hAnsi="Times New Roman"/>
          <w:szCs w:val="28"/>
          <w:lang w:val="en-US"/>
        </w:rPr>
        <w:t xml:space="preserve">(ii) </w:t>
      </w:r>
      <w:r w:rsidR="006F01F4" w:rsidRPr="00126CB3">
        <w:rPr>
          <w:rFonts w:ascii="Times New Roman" w:hAnsi="Times New Roman"/>
          <w:b/>
          <w:szCs w:val="28"/>
          <w:lang w:val="vi-VN"/>
        </w:rPr>
        <w:t xml:space="preserve">Project Objective: </w:t>
      </w:r>
      <w:r w:rsidR="006F01F4" w:rsidRPr="00126CB3">
        <w:rPr>
          <w:rFonts w:ascii="Times New Roman" w:hAnsi="Times New Roman"/>
          <w:szCs w:val="28"/>
          <w:lang w:val="vi-VN"/>
        </w:rPr>
        <w:t>To explore and determine the reserves and resources of the Dong Lo Tri coal mine from the outcrop to the -380 m level, serving the open-pit mining investment project according to the plan.</w:t>
      </w:r>
    </w:p>
    <w:p w14:paraId="599FBC7A" w14:textId="19CD9F03" w:rsidR="006F01F4" w:rsidRDefault="00CE5FB1"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Pr>
          <w:rFonts w:ascii="Times New Roman" w:hAnsi="Times New Roman"/>
          <w:szCs w:val="28"/>
          <w:lang w:val="en-US"/>
        </w:rPr>
        <w:t xml:space="preserve">(iii) </w:t>
      </w:r>
      <w:r w:rsidR="006F01F4" w:rsidRPr="006F01F4">
        <w:rPr>
          <w:rFonts w:ascii="Times New Roman" w:hAnsi="Times New Roman"/>
          <w:b/>
          <w:szCs w:val="28"/>
          <w:lang w:val="vi-VN"/>
        </w:rPr>
        <w:t xml:space="preserve">Content and scope: </w:t>
      </w:r>
      <w:r w:rsidR="006F01F4" w:rsidRPr="00003315">
        <w:rPr>
          <w:rFonts w:ascii="Times New Roman" w:hAnsi="Times New Roman"/>
          <w:szCs w:val="28"/>
          <w:lang w:val="vi-VN"/>
        </w:rPr>
        <w:t>Total exploration volume: 13,065 m³ / 44 boreholes; Technical content, coordinates, depth, borehole tasks and construction volume are carried out according to the Project dossier and attached appendices approved by TKV.</w:t>
      </w:r>
    </w:p>
    <w:p w14:paraId="600E8589" w14:textId="4486842C" w:rsidR="006F01F4" w:rsidRDefault="00CE5FB1"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Pr>
          <w:rFonts w:ascii="Times New Roman" w:hAnsi="Times New Roman"/>
          <w:szCs w:val="28"/>
          <w:lang w:val="en-US"/>
        </w:rPr>
        <w:t xml:space="preserve">(iv) </w:t>
      </w:r>
      <w:r w:rsidR="006F01F4" w:rsidRPr="006F01F4">
        <w:rPr>
          <w:rFonts w:ascii="Times New Roman" w:hAnsi="Times New Roman"/>
          <w:b/>
          <w:szCs w:val="28"/>
          <w:lang w:val="vi-VN"/>
        </w:rPr>
        <w:t xml:space="preserve">Location of implementation: </w:t>
      </w:r>
      <w:r w:rsidR="006F01F4" w:rsidRPr="00003315">
        <w:rPr>
          <w:rFonts w:ascii="Times New Roman" w:hAnsi="Times New Roman"/>
          <w:szCs w:val="28"/>
          <w:lang w:val="vi-VN"/>
        </w:rPr>
        <w:t>Cam Pha ward, Cua Ong ward, Quang Ninh province.</w:t>
      </w:r>
    </w:p>
    <w:p w14:paraId="59A92C62" w14:textId="77777777" w:rsidR="00650372"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sidRPr="00003315">
        <w:rPr>
          <w:rFonts w:ascii="Times New Roman" w:hAnsi="Times New Roman"/>
          <w:szCs w:val="28"/>
          <w:lang w:val="vi-VN"/>
        </w:rPr>
        <w:t xml:space="preserve">(v) </w:t>
      </w:r>
      <w:r w:rsidRPr="006F01F4">
        <w:rPr>
          <w:rFonts w:ascii="Times New Roman" w:hAnsi="Times New Roman"/>
          <w:b/>
          <w:szCs w:val="28"/>
          <w:lang w:val="vi-VN"/>
        </w:rPr>
        <w:t xml:space="preserve">Implementation period: </w:t>
      </w:r>
      <w:r w:rsidRPr="00003315">
        <w:rPr>
          <w:rFonts w:ascii="Times New Roman" w:hAnsi="Times New Roman"/>
          <w:szCs w:val="28"/>
          <w:lang w:val="vi-VN"/>
        </w:rPr>
        <w:t>48 months, a</w:t>
      </w:r>
      <w:r w:rsidR="00566F24">
        <w:rPr>
          <w:rFonts w:ascii="Times New Roman" w:hAnsi="Times New Roman"/>
          <w:szCs w:val="28"/>
          <w:lang w:val="vi-VN"/>
        </w:rPr>
        <w:t>ccording to Mineral Exploration</w:t>
      </w:r>
      <w:r w:rsidR="00566F24">
        <w:rPr>
          <w:rFonts w:ascii="Times New Roman" w:hAnsi="Times New Roman"/>
          <w:szCs w:val="28"/>
          <w:lang w:val="en-US"/>
        </w:rPr>
        <w:t xml:space="preserve"> </w:t>
      </w:r>
      <w:r w:rsidRPr="00003315">
        <w:rPr>
          <w:rFonts w:ascii="Times New Roman" w:hAnsi="Times New Roman"/>
          <w:szCs w:val="28"/>
          <w:lang w:val="vi-VN"/>
        </w:rPr>
        <w:t>License No. 513/GP-BNNMT.</w:t>
      </w:r>
    </w:p>
    <w:p w14:paraId="4BE55DF4" w14:textId="465583AC" w:rsidR="006F01F4"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sidRPr="00003315">
        <w:rPr>
          <w:rFonts w:ascii="Times New Roman" w:hAnsi="Times New Roman"/>
          <w:szCs w:val="28"/>
          <w:lang w:val="vi-VN"/>
        </w:rPr>
        <w:t>(v</w:t>
      </w:r>
      <w:proofErr w:type="spellStart"/>
      <w:r w:rsidR="00CE5FB1">
        <w:rPr>
          <w:rFonts w:ascii="Times New Roman" w:hAnsi="Times New Roman"/>
          <w:szCs w:val="28"/>
        </w:rPr>
        <w:t>i</w:t>
      </w:r>
      <w:proofErr w:type="spellEnd"/>
      <w:r w:rsidRPr="00003315">
        <w:rPr>
          <w:rFonts w:ascii="Times New Roman" w:hAnsi="Times New Roman"/>
          <w:szCs w:val="28"/>
          <w:lang w:val="vi-VN"/>
        </w:rPr>
        <w:t xml:space="preserve">) </w:t>
      </w:r>
      <w:r w:rsidRPr="006F01F4">
        <w:rPr>
          <w:rFonts w:ascii="Times New Roman" w:hAnsi="Times New Roman"/>
          <w:b/>
          <w:szCs w:val="28"/>
          <w:lang w:val="vi-VN"/>
        </w:rPr>
        <w:t xml:space="preserve">Type of project: </w:t>
      </w:r>
      <w:r w:rsidRPr="00003315">
        <w:rPr>
          <w:rFonts w:ascii="Times New Roman" w:hAnsi="Times New Roman"/>
          <w:szCs w:val="28"/>
          <w:lang w:val="vi-VN"/>
        </w:rPr>
        <w:t>Geological exploration project.</w:t>
      </w:r>
    </w:p>
    <w:p w14:paraId="395229AA" w14:textId="4754C975" w:rsidR="006F01F4"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sidRPr="00003315">
        <w:rPr>
          <w:rFonts w:ascii="Times New Roman" w:hAnsi="Times New Roman"/>
          <w:szCs w:val="28"/>
          <w:lang w:val="vi-VN"/>
        </w:rPr>
        <w:t>(</w:t>
      </w:r>
      <w:r w:rsidR="00CE5FB1">
        <w:rPr>
          <w:rFonts w:ascii="Times New Roman" w:hAnsi="Times New Roman"/>
          <w:szCs w:val="28"/>
          <w:lang w:val="en-US"/>
        </w:rPr>
        <w:t xml:space="preserve">vii) </w:t>
      </w:r>
      <w:r w:rsidRPr="006F01F4">
        <w:rPr>
          <w:rFonts w:ascii="Times New Roman" w:hAnsi="Times New Roman"/>
          <w:b/>
          <w:szCs w:val="28"/>
          <w:lang w:val="vi-VN"/>
        </w:rPr>
        <w:t xml:space="preserve">Total investment: </w:t>
      </w:r>
      <w:r w:rsidRPr="00003315">
        <w:rPr>
          <w:rFonts w:ascii="Times New Roman" w:hAnsi="Times New Roman"/>
          <w:szCs w:val="28"/>
          <w:lang w:val="vi-VN"/>
        </w:rPr>
        <w:t>VND 127,124,569,404 (including value added tax).</w:t>
      </w:r>
    </w:p>
    <w:p w14:paraId="2015384D" w14:textId="0969E3DA" w:rsidR="006F01F4"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r w:rsidRPr="00003315">
        <w:rPr>
          <w:rFonts w:ascii="Times New Roman" w:hAnsi="Times New Roman"/>
          <w:szCs w:val="28"/>
          <w:lang w:val="vi-VN"/>
        </w:rPr>
        <w:t>(vii</w:t>
      </w:r>
      <w:proofErr w:type="spellStart"/>
      <w:r>
        <w:rPr>
          <w:rFonts w:ascii="Times New Roman" w:hAnsi="Times New Roman"/>
          <w:szCs w:val="28"/>
        </w:rPr>
        <w:t>i</w:t>
      </w:r>
      <w:proofErr w:type="spellEnd"/>
      <w:r w:rsidRPr="00003315">
        <w:rPr>
          <w:rFonts w:ascii="Times New Roman" w:hAnsi="Times New Roman"/>
          <w:szCs w:val="28"/>
          <w:lang w:val="vi-VN"/>
        </w:rPr>
        <w:t xml:space="preserve">) </w:t>
      </w:r>
      <w:r w:rsidRPr="006F01F4">
        <w:rPr>
          <w:rFonts w:ascii="Times New Roman" w:hAnsi="Times New Roman"/>
          <w:b/>
          <w:szCs w:val="28"/>
          <w:lang w:val="vi-VN"/>
        </w:rPr>
        <w:t xml:space="preserve">Funding source: </w:t>
      </w:r>
      <w:r w:rsidRPr="00003315">
        <w:rPr>
          <w:rFonts w:ascii="Times New Roman" w:hAnsi="Times New Roman"/>
          <w:szCs w:val="28"/>
          <w:lang w:val="vi-VN"/>
        </w:rPr>
        <w:t>According to TKV's annual exploration and survey plan.</w:t>
      </w:r>
    </w:p>
    <w:p w14:paraId="691D97C5" w14:textId="7EBF18EA" w:rsidR="006F01F4" w:rsidRDefault="006F01F4"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Cs w:val="28"/>
          <w:lang w:val="vi-VN"/>
        </w:rPr>
      </w:pPr>
      <w:r w:rsidRPr="00003315">
        <w:rPr>
          <w:rFonts w:ascii="Times New Roman" w:hAnsi="Times New Roman"/>
          <w:szCs w:val="28"/>
          <w:lang w:val="vi-VN"/>
        </w:rPr>
        <w:t>(</w:t>
      </w:r>
      <w:r w:rsidR="00CE5FB1">
        <w:rPr>
          <w:rFonts w:ascii="Times New Roman" w:hAnsi="Times New Roman"/>
          <w:szCs w:val="28"/>
          <w:lang w:val="en-US"/>
        </w:rPr>
        <w:t>viii</w:t>
      </w:r>
      <w:r w:rsidRPr="00003315">
        <w:rPr>
          <w:rFonts w:ascii="Times New Roman" w:hAnsi="Times New Roman"/>
          <w:szCs w:val="28"/>
          <w:lang w:val="vi-VN"/>
        </w:rPr>
        <w:t xml:space="preserve">) </w:t>
      </w:r>
      <w:r w:rsidRPr="00126CB3">
        <w:rPr>
          <w:rFonts w:ascii="Times New Roman" w:hAnsi="Times New Roman"/>
          <w:b/>
          <w:szCs w:val="28"/>
          <w:lang w:val="vi-VN"/>
        </w:rPr>
        <w:t xml:space="preserve">Management method: </w:t>
      </w:r>
      <w:r w:rsidRPr="00003315">
        <w:rPr>
          <w:rFonts w:ascii="Times New Roman" w:hAnsi="Times New Roman"/>
          <w:szCs w:val="28"/>
          <w:lang w:val="vi-VN"/>
        </w:rPr>
        <w:t>The investor directly manages and organizes the implementation of the Project in accordance with regulations.</w:t>
      </w:r>
    </w:p>
    <w:p w14:paraId="042BCD1C" w14:textId="41513FA4" w:rsidR="00FD45B3" w:rsidRDefault="00FD45B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szCs w:val="28"/>
          <w:lang w:val="vi-VN"/>
        </w:rPr>
      </w:pPr>
    </w:p>
    <w:p w14:paraId="65034DB8" w14:textId="77777777" w:rsidR="00FD45B3" w:rsidRPr="006F01F4" w:rsidRDefault="00FD45B3" w:rsidP="00FD45B3">
      <w:pPr>
        <w:pBdr>
          <w:top w:val="dotted" w:sz="4" w:space="0" w:color="FFFFFF"/>
          <w:left w:val="dotted" w:sz="4" w:space="0" w:color="FFFFFF"/>
          <w:bottom w:val="dotted" w:sz="4" w:space="10" w:color="FFFFFF"/>
          <w:right w:val="dotted" w:sz="4" w:space="0" w:color="FFFFFF"/>
          <w:between w:val="nil"/>
        </w:pBdr>
        <w:shd w:val="clear" w:color="auto" w:fill="FFFFFF"/>
        <w:ind w:firstLine="567"/>
        <w:jc w:val="both"/>
        <w:rPr>
          <w:rFonts w:ascii="Times New Roman" w:hAnsi="Times New Roman"/>
          <w:color w:val="FF0000"/>
          <w:szCs w:val="28"/>
        </w:rPr>
      </w:pPr>
    </w:p>
    <w:p w14:paraId="2F544A71" w14:textId="1BB5DFF7" w:rsidR="009B54CD" w:rsidRPr="00802B15" w:rsidRDefault="00D11D57" w:rsidP="00FD45B3">
      <w:pPr>
        <w:jc w:val="center"/>
        <w:rPr>
          <w:rFonts w:ascii="Times New Roman" w:hAnsi="Times New Roman"/>
          <w:b/>
          <w:sz w:val="27"/>
          <w:szCs w:val="27"/>
        </w:rPr>
      </w:pPr>
      <w:r>
        <w:rPr>
          <w:rFonts w:ascii="Times New Roman" w:hAnsi="Times New Roman"/>
          <w:b/>
          <w:sz w:val="27"/>
          <w:szCs w:val="27"/>
        </w:rPr>
        <w:t>P</w:t>
      </w:r>
      <w:r w:rsidR="007C04F5">
        <w:rPr>
          <w:rFonts w:ascii="Times New Roman" w:hAnsi="Times New Roman"/>
          <w:b/>
          <w:sz w:val="27"/>
          <w:szCs w:val="27"/>
        </w:rPr>
        <w:t>ART</w:t>
      </w:r>
      <w:r>
        <w:rPr>
          <w:rFonts w:ascii="Times New Roman" w:hAnsi="Times New Roman"/>
          <w:b/>
          <w:sz w:val="27"/>
          <w:szCs w:val="27"/>
        </w:rPr>
        <w:t xml:space="preserve"> IV</w:t>
      </w:r>
    </w:p>
    <w:p w14:paraId="4FB89DC7" w14:textId="77777777" w:rsidR="009B54CD" w:rsidRPr="00802B15" w:rsidRDefault="009B54CD" w:rsidP="00FD45B3">
      <w:pPr>
        <w:jc w:val="center"/>
        <w:rPr>
          <w:rFonts w:ascii="Times New Roman" w:hAnsi="Times New Roman"/>
          <w:b/>
          <w:sz w:val="27"/>
          <w:szCs w:val="27"/>
        </w:rPr>
      </w:pPr>
      <w:r w:rsidRPr="00802B15">
        <w:rPr>
          <w:rFonts w:ascii="Times New Roman" w:hAnsi="Times New Roman"/>
          <w:b/>
          <w:sz w:val="27"/>
          <w:szCs w:val="27"/>
        </w:rPr>
        <w:lastRenderedPageBreak/>
        <w:t>AUTHORIZATION TO ADJUST THE 2026 PRODUCTION AND BUSINESS PLAN</w:t>
      </w:r>
    </w:p>
    <w:p w14:paraId="7889B521" w14:textId="77777777" w:rsidR="009B54CD" w:rsidRPr="00802B15" w:rsidRDefault="009B54CD" w:rsidP="00FD45B3">
      <w:pPr>
        <w:jc w:val="center"/>
        <w:rPr>
          <w:rFonts w:ascii="Times New Roman" w:hAnsi="Times New Roman"/>
          <w:b/>
          <w:sz w:val="27"/>
          <w:szCs w:val="27"/>
        </w:rPr>
      </w:pPr>
      <w:r w:rsidRPr="00802B15">
        <w:rPr>
          <w:rFonts w:ascii="Times New Roman" w:hAnsi="Times New Roman"/>
          <w:b/>
          <w:sz w:val="27"/>
          <w:szCs w:val="27"/>
        </w:rPr>
        <w:t>AND PROPOSED DIVIDEND LEVEL FOR 2026</w:t>
      </w:r>
    </w:p>
    <w:p w14:paraId="55F6AB06" w14:textId="77777777" w:rsidR="009B54CD" w:rsidRPr="0020739A" w:rsidRDefault="009B54CD" w:rsidP="00FD45B3">
      <w:pPr>
        <w:ind w:firstLine="567"/>
        <w:jc w:val="both"/>
        <w:rPr>
          <w:rFonts w:ascii="Times New Roman" w:hAnsi="Times New Roman"/>
          <w:b/>
          <w:sz w:val="10"/>
          <w:szCs w:val="27"/>
        </w:rPr>
      </w:pPr>
    </w:p>
    <w:p w14:paraId="06D37CB3" w14:textId="77777777" w:rsidR="007C04F5" w:rsidRDefault="009B54CD" w:rsidP="00FD45B3">
      <w:pPr>
        <w:ind w:firstLine="567"/>
        <w:jc w:val="both"/>
      </w:pPr>
      <w:r w:rsidRPr="00802B15">
        <w:rPr>
          <w:rFonts w:ascii="Times New Roman" w:hAnsi="Times New Roman"/>
          <w:b/>
          <w:bCs/>
          <w:iCs/>
          <w:sz w:val="27"/>
          <w:szCs w:val="27"/>
          <w:lang w:val="sv-SE"/>
        </w:rPr>
        <w:t xml:space="preserve">1. </w:t>
      </w:r>
      <w:r w:rsidR="007C04F5" w:rsidRPr="007C04F5">
        <w:rPr>
          <w:rFonts w:ascii="Times New Roman" w:hAnsi="Times New Roman"/>
          <w:b/>
          <w:bCs/>
          <w:sz w:val="27"/>
          <w:szCs w:val="27"/>
        </w:rPr>
        <w:t>Authorization to adjust the 2026 production and business plan</w:t>
      </w:r>
    </w:p>
    <w:p w14:paraId="45AA041C" w14:textId="34CA7FA9" w:rsidR="007C04F5" w:rsidRPr="007C04F5" w:rsidRDefault="007C04F5" w:rsidP="00FD45B3">
      <w:pPr>
        <w:pStyle w:val="NormalWeb"/>
        <w:spacing w:before="0" w:beforeAutospacing="0" w:after="0" w:afterAutospacing="0"/>
        <w:jc w:val="both"/>
        <w:rPr>
          <w:sz w:val="27"/>
          <w:szCs w:val="27"/>
        </w:rPr>
      </w:pPr>
      <w:r w:rsidRPr="007C04F5">
        <w:rPr>
          <w:sz w:val="27"/>
          <w:szCs w:val="27"/>
        </w:rPr>
        <w:tab/>
        <w:t xml:space="preserve">The Company proposes that the General Meeting of Shareholders authorize the Board of Directors to adjust the 2026 production and business plan in the event of changes in business conditions or adjustments by the </w:t>
      </w:r>
      <w:r w:rsidR="00813094">
        <w:rPr>
          <w:sz w:val="27"/>
          <w:szCs w:val="27"/>
        </w:rPr>
        <w:t>Vietnam National Coal and Mineral Industries Holding Corporation Limited</w:t>
      </w:r>
      <w:r w:rsidRPr="007C04F5">
        <w:rPr>
          <w:sz w:val="27"/>
          <w:szCs w:val="27"/>
        </w:rPr>
        <w:t xml:space="preserve"> to key targets of the coordinated business plan. However, any such adjustments must ensure that actual profit is not lower than the profit target approved by the 2026 Annual General Meeting of Shareholders.</w:t>
      </w:r>
    </w:p>
    <w:p w14:paraId="225D0F40" w14:textId="77777777" w:rsidR="007C04F5" w:rsidRPr="007C04F5" w:rsidRDefault="009B54CD" w:rsidP="00FD45B3">
      <w:pPr>
        <w:pStyle w:val="NormalWeb"/>
        <w:spacing w:before="0" w:beforeAutospacing="0" w:after="0" w:afterAutospacing="0"/>
        <w:jc w:val="both"/>
        <w:rPr>
          <w:sz w:val="27"/>
          <w:szCs w:val="27"/>
        </w:rPr>
      </w:pPr>
      <w:r w:rsidRPr="007C04F5">
        <w:rPr>
          <w:b/>
          <w:sz w:val="27"/>
          <w:szCs w:val="27"/>
        </w:rPr>
        <w:t xml:space="preserve">2. Proposed dividend rate for </w:t>
      </w:r>
      <w:proofErr w:type="gramStart"/>
      <w:r w:rsidRPr="007C04F5">
        <w:rPr>
          <w:b/>
          <w:sz w:val="27"/>
          <w:szCs w:val="27"/>
        </w:rPr>
        <w:t xml:space="preserve">2026 </w:t>
      </w:r>
      <w:r w:rsidRPr="007C04F5">
        <w:rPr>
          <w:sz w:val="27"/>
          <w:szCs w:val="27"/>
        </w:rPr>
        <w:t>:</w:t>
      </w:r>
      <w:proofErr w:type="gramEnd"/>
      <w:r w:rsidRPr="007C04F5">
        <w:rPr>
          <w:sz w:val="27"/>
          <w:szCs w:val="27"/>
        </w:rPr>
        <w:t xml:space="preserve"> </w:t>
      </w:r>
      <w:r w:rsidR="007C04F5" w:rsidRPr="007C04F5">
        <w:rPr>
          <w:sz w:val="27"/>
          <w:szCs w:val="27"/>
        </w:rPr>
        <w:t>The Board of Directors proposes an expected dividend payout ratio of ≥ 3% for 2026, based on the Company’s charter capital.</w:t>
      </w:r>
    </w:p>
    <w:p w14:paraId="70E9DB15" w14:textId="79510E16" w:rsidR="009B54CD" w:rsidRDefault="007C04F5" w:rsidP="00FD45B3">
      <w:pPr>
        <w:jc w:val="both"/>
        <w:rPr>
          <w:rFonts w:ascii="Times New Roman" w:hAnsi="Times New Roman"/>
          <w:sz w:val="27"/>
          <w:szCs w:val="27"/>
        </w:rPr>
      </w:pPr>
      <w:r w:rsidRPr="007C04F5">
        <w:rPr>
          <w:rFonts w:ascii="Times New Roman" w:hAnsi="Times New Roman"/>
          <w:sz w:val="27"/>
          <w:szCs w:val="27"/>
        </w:rPr>
        <w:tab/>
        <w:t xml:space="preserve">The above is the report on the 2025 business performance, the 2026 production and business plan, the proposed dividend for 2026, and the five-year business plan (2026–2030) of </w:t>
      </w:r>
      <w:proofErr w:type="spellStart"/>
      <w:r w:rsidRPr="007C04F5">
        <w:rPr>
          <w:rFonts w:ascii="Times New Roman" w:hAnsi="Times New Roman"/>
          <w:sz w:val="27"/>
          <w:szCs w:val="27"/>
        </w:rPr>
        <w:t>Deo</w:t>
      </w:r>
      <w:proofErr w:type="spellEnd"/>
      <w:r w:rsidRPr="007C04F5">
        <w:rPr>
          <w:rFonts w:ascii="Times New Roman" w:hAnsi="Times New Roman"/>
          <w:sz w:val="27"/>
          <w:szCs w:val="27"/>
        </w:rPr>
        <w:t xml:space="preserve"> </w:t>
      </w:r>
      <w:proofErr w:type="spellStart"/>
      <w:r w:rsidRPr="007C04F5">
        <w:rPr>
          <w:rFonts w:ascii="Times New Roman" w:hAnsi="Times New Roman"/>
          <w:sz w:val="27"/>
          <w:szCs w:val="27"/>
        </w:rPr>
        <w:t>Nai</w:t>
      </w:r>
      <w:proofErr w:type="spellEnd"/>
      <w:r w:rsidRPr="007C04F5">
        <w:rPr>
          <w:rFonts w:ascii="Times New Roman" w:hAnsi="Times New Roman"/>
          <w:sz w:val="27"/>
          <w:szCs w:val="27"/>
        </w:rPr>
        <w:t xml:space="preserve"> – </w:t>
      </w:r>
      <w:proofErr w:type="spellStart"/>
      <w:r w:rsidRPr="007C04F5">
        <w:rPr>
          <w:rFonts w:ascii="Times New Roman" w:hAnsi="Times New Roman"/>
          <w:sz w:val="27"/>
          <w:szCs w:val="27"/>
        </w:rPr>
        <w:t>Coc</w:t>
      </w:r>
      <w:proofErr w:type="spellEnd"/>
      <w:r w:rsidRPr="007C04F5">
        <w:rPr>
          <w:rFonts w:ascii="Times New Roman" w:hAnsi="Times New Roman"/>
          <w:sz w:val="27"/>
          <w:szCs w:val="27"/>
        </w:rPr>
        <w:t xml:space="preserve"> </w:t>
      </w:r>
      <w:proofErr w:type="spellStart"/>
      <w:r w:rsidRPr="007C04F5">
        <w:rPr>
          <w:rFonts w:ascii="Times New Roman" w:hAnsi="Times New Roman"/>
          <w:sz w:val="27"/>
          <w:szCs w:val="27"/>
        </w:rPr>
        <w:t>Sau</w:t>
      </w:r>
      <w:proofErr w:type="spellEnd"/>
      <w:r w:rsidRPr="007C04F5">
        <w:rPr>
          <w:rFonts w:ascii="Times New Roman" w:hAnsi="Times New Roman"/>
          <w:sz w:val="27"/>
          <w:szCs w:val="27"/>
        </w:rPr>
        <w:t xml:space="preserve"> – TKV Coal Joint Stock Company. The Company respectfully submits this report for the consideration of the General Meeting of Shareholders.</w:t>
      </w:r>
    </w:p>
    <w:p w14:paraId="35965DED" w14:textId="77777777" w:rsidR="00244377" w:rsidRPr="007C04F5" w:rsidRDefault="00244377" w:rsidP="00521B84">
      <w:pPr>
        <w:jc w:val="both"/>
        <w:rPr>
          <w:rFonts w:ascii="Times New Roman" w:hAnsi="Times New Roman"/>
          <w:bCs/>
          <w:iCs/>
          <w:sz w:val="27"/>
          <w:szCs w:val="27"/>
          <w:lang w:val="sv-SE"/>
        </w:rPr>
      </w:pPr>
    </w:p>
    <w:tbl>
      <w:tblPr>
        <w:tblW w:w="0" w:type="auto"/>
        <w:tblBorders>
          <w:insideH w:val="single" w:sz="4" w:space="0" w:color="auto"/>
        </w:tblBorders>
        <w:tblLook w:val="01E0" w:firstRow="1" w:lastRow="1" w:firstColumn="1" w:lastColumn="1" w:noHBand="0" w:noVBand="0"/>
      </w:tblPr>
      <w:tblGrid>
        <w:gridCol w:w="4690"/>
        <w:gridCol w:w="4665"/>
      </w:tblGrid>
      <w:tr w:rsidR="009B54CD" w:rsidRPr="007C04F5" w14:paraId="64BD8CBE" w14:textId="77777777" w:rsidTr="004D20E7">
        <w:trPr>
          <w:trHeight w:val="2465"/>
        </w:trPr>
        <w:tc>
          <w:tcPr>
            <w:tcW w:w="4801" w:type="dxa"/>
          </w:tcPr>
          <w:p w14:paraId="5686AD6A" w14:textId="77777777" w:rsidR="009B54CD" w:rsidRPr="007C04F5" w:rsidRDefault="009B54CD" w:rsidP="007C04F5">
            <w:pPr>
              <w:spacing w:line="252" w:lineRule="auto"/>
              <w:ind w:right="142"/>
              <w:jc w:val="both"/>
              <w:rPr>
                <w:rFonts w:ascii="Times New Roman" w:hAnsi="Times New Roman"/>
                <w:sz w:val="27"/>
                <w:szCs w:val="27"/>
                <w:lang w:val="fr-FR"/>
              </w:rPr>
            </w:pPr>
            <w:proofErr w:type="spellStart"/>
            <w:r w:rsidRPr="007C04F5">
              <w:rPr>
                <w:rFonts w:ascii="Times New Roman" w:hAnsi="Times New Roman"/>
                <w:b/>
                <w:i/>
                <w:sz w:val="27"/>
                <w:szCs w:val="27"/>
                <w:lang w:val="fr-FR"/>
              </w:rPr>
              <w:t>Recipient</w:t>
            </w:r>
            <w:proofErr w:type="spellEnd"/>
            <w:r w:rsidRPr="007C04F5">
              <w:rPr>
                <w:rFonts w:ascii="Times New Roman" w:hAnsi="Times New Roman"/>
                <w:b/>
                <w:i/>
                <w:sz w:val="27"/>
                <w:szCs w:val="27"/>
                <w:lang w:val="fr-FR"/>
              </w:rPr>
              <w:t xml:space="preserve"> </w:t>
            </w:r>
            <w:r w:rsidRPr="007C04F5">
              <w:rPr>
                <w:rFonts w:ascii="Times New Roman" w:hAnsi="Times New Roman"/>
                <w:sz w:val="27"/>
                <w:szCs w:val="27"/>
                <w:lang w:val="fr-FR"/>
              </w:rPr>
              <w:t>:</w:t>
            </w:r>
          </w:p>
          <w:p w14:paraId="07B78DDC" w14:textId="3A6B91D8" w:rsidR="009B54CD" w:rsidRPr="006E6327" w:rsidRDefault="009B54CD" w:rsidP="007C04F5">
            <w:pPr>
              <w:spacing w:line="252" w:lineRule="auto"/>
              <w:ind w:right="142"/>
              <w:rPr>
                <w:rFonts w:ascii="Times New Roman" w:hAnsi="Times New Roman"/>
                <w:sz w:val="22"/>
                <w:szCs w:val="22"/>
                <w:lang w:val="fr-FR"/>
              </w:rPr>
            </w:pPr>
            <w:r w:rsidRPr="006E6327">
              <w:rPr>
                <w:rFonts w:ascii="Times New Roman" w:hAnsi="Times New Roman"/>
                <w:sz w:val="22"/>
                <w:szCs w:val="22"/>
                <w:lang w:val="fr-FR"/>
              </w:rPr>
              <w:t xml:space="preserve">- </w:t>
            </w:r>
            <w:r w:rsidR="007C04F5" w:rsidRPr="006E6327">
              <w:rPr>
                <w:rFonts w:ascii="Times New Roman" w:hAnsi="Times New Roman"/>
                <w:sz w:val="22"/>
                <w:szCs w:val="22"/>
              </w:rPr>
              <w:t>Shareholders (via the Company’s website</w:t>
            </w:r>
            <w:proofErr w:type="gramStart"/>
            <w:r w:rsidRPr="006E6327">
              <w:rPr>
                <w:rFonts w:ascii="Times New Roman" w:hAnsi="Times New Roman"/>
                <w:sz w:val="22"/>
                <w:szCs w:val="22"/>
                <w:lang w:val="fr-FR"/>
              </w:rPr>
              <w:t>);</w:t>
            </w:r>
            <w:proofErr w:type="gramEnd"/>
          </w:p>
          <w:p w14:paraId="27C9D5F0" w14:textId="7BCDE7ED" w:rsidR="009B54CD" w:rsidRPr="006E6327" w:rsidRDefault="009B54CD" w:rsidP="007C04F5">
            <w:pPr>
              <w:spacing w:line="252" w:lineRule="auto"/>
              <w:ind w:right="142"/>
              <w:rPr>
                <w:rFonts w:ascii="Times New Roman" w:hAnsi="Times New Roman"/>
                <w:sz w:val="22"/>
                <w:szCs w:val="22"/>
                <w:lang w:val="fr-FR"/>
              </w:rPr>
            </w:pPr>
            <w:r w:rsidRPr="006E6327">
              <w:rPr>
                <w:rFonts w:ascii="Times New Roman" w:hAnsi="Times New Roman"/>
                <w:sz w:val="22"/>
                <w:szCs w:val="22"/>
                <w:lang w:val="fr-FR"/>
              </w:rPr>
              <w:t>-</w:t>
            </w:r>
            <w:r w:rsidR="007C04F5" w:rsidRPr="006E6327">
              <w:rPr>
                <w:rFonts w:ascii="Times New Roman" w:hAnsi="Times New Roman"/>
                <w:sz w:val="22"/>
                <w:szCs w:val="22"/>
                <w:lang w:val="fr-FR"/>
              </w:rPr>
              <w:t xml:space="preserve"> </w:t>
            </w:r>
            <w:r w:rsidR="007C04F5" w:rsidRPr="006E6327">
              <w:rPr>
                <w:rFonts w:ascii="Times New Roman" w:hAnsi="Times New Roman"/>
                <w:sz w:val="22"/>
                <w:szCs w:val="22"/>
              </w:rPr>
              <w:t>Corporate Communications Department (for publication and disclosure</w:t>
            </w:r>
            <w:proofErr w:type="gramStart"/>
            <w:r w:rsidR="007C04F5" w:rsidRPr="006E6327">
              <w:rPr>
                <w:rFonts w:ascii="Times New Roman" w:hAnsi="Times New Roman"/>
                <w:sz w:val="22"/>
                <w:szCs w:val="22"/>
              </w:rPr>
              <w:t>)</w:t>
            </w:r>
            <w:r w:rsidRPr="006E6327">
              <w:rPr>
                <w:rFonts w:ascii="Times New Roman" w:hAnsi="Times New Roman"/>
                <w:sz w:val="22"/>
                <w:szCs w:val="22"/>
                <w:lang w:val="fr-FR"/>
              </w:rPr>
              <w:t>;</w:t>
            </w:r>
            <w:proofErr w:type="gramEnd"/>
          </w:p>
          <w:p w14:paraId="052127B1" w14:textId="2FD86E8D" w:rsidR="009B54CD" w:rsidRPr="006E6327" w:rsidRDefault="009B54CD" w:rsidP="007C04F5">
            <w:pPr>
              <w:spacing w:line="252" w:lineRule="auto"/>
              <w:ind w:right="142"/>
              <w:rPr>
                <w:rFonts w:ascii="Times New Roman" w:hAnsi="Times New Roman"/>
                <w:sz w:val="22"/>
                <w:szCs w:val="22"/>
                <w:lang w:val="fr-FR"/>
              </w:rPr>
            </w:pPr>
            <w:r w:rsidRPr="006E6327">
              <w:rPr>
                <w:rFonts w:ascii="Times New Roman" w:hAnsi="Times New Roman"/>
                <w:sz w:val="22"/>
                <w:szCs w:val="22"/>
                <w:lang w:val="fr-FR"/>
              </w:rPr>
              <w:t xml:space="preserve">- </w:t>
            </w:r>
            <w:r w:rsidR="007C04F5" w:rsidRPr="006E6327">
              <w:rPr>
                <w:rFonts w:ascii="Times New Roman" w:hAnsi="Times New Roman"/>
                <w:sz w:val="22"/>
                <w:szCs w:val="22"/>
              </w:rPr>
              <w:t xml:space="preserve">State Securities </w:t>
            </w:r>
            <w:proofErr w:type="gramStart"/>
            <w:r w:rsidR="007C04F5" w:rsidRPr="006E6327">
              <w:rPr>
                <w:rFonts w:ascii="Times New Roman" w:hAnsi="Times New Roman"/>
                <w:sz w:val="22"/>
                <w:szCs w:val="22"/>
              </w:rPr>
              <w:t>Commission;</w:t>
            </w:r>
            <w:proofErr w:type="gramEnd"/>
            <w:r w:rsidR="007C04F5" w:rsidRPr="006E6327">
              <w:rPr>
                <w:rFonts w:ascii="Times New Roman" w:hAnsi="Times New Roman"/>
                <w:sz w:val="22"/>
                <w:szCs w:val="22"/>
              </w:rPr>
              <w:t xml:space="preserve"> Hanoi Stock Exchange</w:t>
            </w:r>
            <w:r w:rsidRPr="006E6327">
              <w:rPr>
                <w:rFonts w:ascii="Times New Roman" w:hAnsi="Times New Roman"/>
                <w:sz w:val="22"/>
                <w:szCs w:val="22"/>
                <w:lang w:val="fr-FR"/>
              </w:rPr>
              <w:t>;</w:t>
            </w:r>
          </w:p>
          <w:p w14:paraId="63FC5A0F" w14:textId="3CF19029" w:rsidR="009B54CD" w:rsidRPr="007C04F5" w:rsidRDefault="009B54CD" w:rsidP="007C04F5">
            <w:pPr>
              <w:spacing w:line="252" w:lineRule="auto"/>
              <w:ind w:right="142"/>
              <w:rPr>
                <w:rFonts w:ascii="Times New Roman" w:hAnsi="Times New Roman"/>
                <w:sz w:val="27"/>
                <w:szCs w:val="27"/>
                <w:lang w:val="fr-FR"/>
              </w:rPr>
            </w:pPr>
            <w:r w:rsidRPr="006E6327">
              <w:rPr>
                <w:rFonts w:ascii="Times New Roman" w:hAnsi="Times New Roman"/>
                <w:sz w:val="22"/>
                <w:szCs w:val="22"/>
                <w:lang w:val="fr-FR"/>
              </w:rPr>
              <w:t xml:space="preserve">- </w:t>
            </w:r>
            <w:r w:rsidR="007C04F5" w:rsidRPr="006E6327">
              <w:rPr>
                <w:rFonts w:ascii="Times New Roman" w:hAnsi="Times New Roman"/>
                <w:sz w:val="22"/>
                <w:szCs w:val="22"/>
              </w:rPr>
              <w:t>Archived in meeting records.</w:t>
            </w:r>
          </w:p>
        </w:tc>
        <w:tc>
          <w:tcPr>
            <w:tcW w:w="4770" w:type="dxa"/>
          </w:tcPr>
          <w:p w14:paraId="6317EA75" w14:textId="3AC07ED6" w:rsidR="009B54CD" w:rsidRPr="007C04F5" w:rsidRDefault="00CE5FB1" w:rsidP="007C04F5">
            <w:pPr>
              <w:spacing w:line="264" w:lineRule="auto"/>
              <w:ind w:right="142"/>
              <w:jc w:val="center"/>
              <w:rPr>
                <w:rFonts w:ascii="Times New Roman" w:hAnsi="Times New Roman"/>
                <w:b/>
                <w:sz w:val="27"/>
                <w:szCs w:val="27"/>
                <w:lang w:val="fr-FR"/>
              </w:rPr>
            </w:pPr>
            <w:r>
              <w:rPr>
                <w:rFonts w:ascii="Times New Roman" w:hAnsi="Times New Roman"/>
                <w:b/>
                <w:sz w:val="27"/>
                <w:szCs w:val="27"/>
                <w:lang w:val="fr-FR"/>
              </w:rPr>
              <w:t>O/B</w:t>
            </w:r>
            <w:r w:rsidR="009B54CD" w:rsidRPr="007C04F5">
              <w:rPr>
                <w:rFonts w:ascii="Times New Roman" w:hAnsi="Times New Roman"/>
                <w:b/>
                <w:sz w:val="27"/>
                <w:szCs w:val="27"/>
                <w:lang w:val="fr-FR"/>
              </w:rPr>
              <w:t>. BOARD OF DIRECTORS</w:t>
            </w:r>
          </w:p>
          <w:p w14:paraId="278A71C2" w14:textId="77777777" w:rsidR="009B54CD" w:rsidRPr="007C04F5" w:rsidRDefault="009B54CD" w:rsidP="007C04F5">
            <w:pPr>
              <w:spacing w:line="264" w:lineRule="auto"/>
              <w:ind w:right="142"/>
              <w:jc w:val="center"/>
              <w:rPr>
                <w:rFonts w:ascii="Times New Roman" w:hAnsi="Times New Roman"/>
                <w:b/>
                <w:sz w:val="27"/>
                <w:szCs w:val="27"/>
                <w:lang w:val="fr-FR"/>
              </w:rPr>
            </w:pPr>
            <w:r w:rsidRPr="007C04F5">
              <w:rPr>
                <w:rFonts w:ascii="Times New Roman" w:hAnsi="Times New Roman"/>
                <w:b/>
                <w:sz w:val="27"/>
                <w:szCs w:val="27"/>
                <w:lang w:val="fr-FR"/>
              </w:rPr>
              <w:t>BOARD OF DIRECTORS MEMBER</w:t>
            </w:r>
          </w:p>
          <w:p w14:paraId="053ADE7F" w14:textId="77777777" w:rsidR="009B54CD" w:rsidRPr="007C04F5" w:rsidRDefault="009B54CD" w:rsidP="007C04F5">
            <w:pPr>
              <w:spacing w:line="252" w:lineRule="auto"/>
              <w:ind w:right="142"/>
              <w:jc w:val="center"/>
              <w:rPr>
                <w:rFonts w:ascii="Times New Roman" w:hAnsi="Times New Roman"/>
                <w:sz w:val="27"/>
                <w:szCs w:val="27"/>
                <w:lang w:val="fr-FR"/>
              </w:rPr>
            </w:pPr>
          </w:p>
          <w:p w14:paraId="3E765866" w14:textId="77777777" w:rsidR="009B54CD" w:rsidRPr="007C04F5" w:rsidRDefault="009B54CD" w:rsidP="007C04F5">
            <w:pPr>
              <w:spacing w:line="252" w:lineRule="auto"/>
              <w:ind w:right="142"/>
              <w:jc w:val="center"/>
              <w:rPr>
                <w:rFonts w:ascii="Times New Roman" w:hAnsi="Times New Roman"/>
                <w:sz w:val="27"/>
                <w:szCs w:val="27"/>
                <w:lang w:val="fr-FR"/>
              </w:rPr>
            </w:pPr>
          </w:p>
          <w:p w14:paraId="5D2A059D" w14:textId="77777777" w:rsidR="007B09A3" w:rsidRPr="007C04F5" w:rsidRDefault="007B09A3" w:rsidP="007C04F5">
            <w:pPr>
              <w:spacing w:line="252" w:lineRule="auto"/>
              <w:ind w:right="142"/>
              <w:jc w:val="center"/>
              <w:rPr>
                <w:rFonts w:ascii="Times New Roman" w:hAnsi="Times New Roman"/>
                <w:sz w:val="27"/>
                <w:szCs w:val="27"/>
                <w:lang w:val="fr-FR"/>
              </w:rPr>
            </w:pPr>
          </w:p>
          <w:p w14:paraId="30263998" w14:textId="77777777" w:rsidR="009B54CD" w:rsidRPr="007C04F5" w:rsidRDefault="009B54CD" w:rsidP="007C04F5">
            <w:pPr>
              <w:spacing w:line="252" w:lineRule="auto"/>
              <w:ind w:right="142"/>
              <w:jc w:val="center"/>
              <w:rPr>
                <w:rFonts w:ascii="Times New Roman" w:hAnsi="Times New Roman"/>
                <w:sz w:val="27"/>
                <w:szCs w:val="27"/>
                <w:lang w:val="fr-FR"/>
              </w:rPr>
            </w:pPr>
          </w:p>
          <w:p w14:paraId="457C42BA" w14:textId="77777777" w:rsidR="00D94D73" w:rsidRPr="007C04F5" w:rsidRDefault="00D94D73" w:rsidP="007C04F5">
            <w:pPr>
              <w:spacing w:line="252" w:lineRule="auto"/>
              <w:ind w:right="142"/>
              <w:jc w:val="center"/>
              <w:rPr>
                <w:rFonts w:ascii="Times New Roman" w:hAnsi="Times New Roman"/>
                <w:sz w:val="27"/>
                <w:szCs w:val="27"/>
                <w:lang w:val="fr-FR"/>
              </w:rPr>
            </w:pPr>
          </w:p>
          <w:p w14:paraId="4B18B07D" w14:textId="77777777" w:rsidR="009B54CD" w:rsidRPr="007C04F5" w:rsidRDefault="009B54CD" w:rsidP="007C04F5">
            <w:pPr>
              <w:spacing w:line="252" w:lineRule="auto"/>
              <w:ind w:right="142"/>
              <w:jc w:val="center"/>
              <w:rPr>
                <w:rFonts w:ascii="Times New Roman" w:hAnsi="Times New Roman"/>
                <w:sz w:val="27"/>
                <w:szCs w:val="27"/>
                <w:lang w:val="fr-FR"/>
              </w:rPr>
            </w:pPr>
          </w:p>
          <w:p w14:paraId="0D3779DD" w14:textId="77777777" w:rsidR="009B54CD" w:rsidRPr="007C04F5" w:rsidRDefault="00EE316F" w:rsidP="007C04F5">
            <w:pPr>
              <w:spacing w:line="252" w:lineRule="auto"/>
              <w:ind w:right="142"/>
              <w:jc w:val="center"/>
              <w:rPr>
                <w:rFonts w:ascii="Times New Roman" w:hAnsi="Times New Roman"/>
                <w:b/>
                <w:sz w:val="27"/>
                <w:szCs w:val="27"/>
                <w:lang w:val="fr-FR"/>
              </w:rPr>
            </w:pPr>
            <w:r w:rsidRPr="007C04F5">
              <w:rPr>
                <w:rFonts w:ascii="Times New Roman" w:hAnsi="Times New Roman"/>
                <w:b/>
                <w:sz w:val="27"/>
                <w:szCs w:val="27"/>
                <w:lang w:val="fr-FR"/>
              </w:rPr>
              <w:t xml:space="preserve">Dang </w:t>
            </w:r>
            <w:proofErr w:type="spellStart"/>
            <w:r w:rsidRPr="007C04F5">
              <w:rPr>
                <w:rFonts w:ascii="Times New Roman" w:hAnsi="Times New Roman"/>
                <w:b/>
                <w:sz w:val="27"/>
                <w:szCs w:val="27"/>
                <w:lang w:val="fr-FR"/>
              </w:rPr>
              <w:t>Thanh</w:t>
            </w:r>
            <w:proofErr w:type="spellEnd"/>
            <w:r w:rsidRPr="007C04F5">
              <w:rPr>
                <w:rFonts w:ascii="Times New Roman" w:hAnsi="Times New Roman"/>
                <w:b/>
                <w:sz w:val="27"/>
                <w:szCs w:val="27"/>
                <w:lang w:val="fr-FR"/>
              </w:rPr>
              <w:t xml:space="preserve"> </w:t>
            </w:r>
            <w:proofErr w:type="spellStart"/>
            <w:r w:rsidRPr="007C04F5">
              <w:rPr>
                <w:rFonts w:ascii="Times New Roman" w:hAnsi="Times New Roman"/>
                <w:b/>
                <w:sz w:val="27"/>
                <w:szCs w:val="27"/>
                <w:lang w:val="fr-FR"/>
              </w:rPr>
              <w:t>Binh</w:t>
            </w:r>
            <w:proofErr w:type="spellEnd"/>
          </w:p>
          <w:p w14:paraId="244ACD95" w14:textId="77777777" w:rsidR="009B54CD" w:rsidRPr="007C04F5" w:rsidRDefault="009B54CD" w:rsidP="007C04F5">
            <w:pPr>
              <w:spacing w:line="252" w:lineRule="auto"/>
              <w:ind w:right="142"/>
              <w:jc w:val="center"/>
              <w:rPr>
                <w:rFonts w:ascii="Times New Roman" w:hAnsi="Times New Roman"/>
                <w:b/>
                <w:sz w:val="27"/>
                <w:szCs w:val="27"/>
                <w:lang w:val="fr-FR"/>
              </w:rPr>
            </w:pPr>
            <w:r w:rsidRPr="007C04F5">
              <w:rPr>
                <w:rFonts w:ascii="Times New Roman" w:hAnsi="Times New Roman"/>
                <w:b/>
                <w:sz w:val="27"/>
                <w:szCs w:val="27"/>
                <w:lang w:val="fr-FR"/>
              </w:rPr>
              <w:t>(</w:t>
            </w:r>
            <w:proofErr w:type="spellStart"/>
            <w:r w:rsidRPr="007C04F5">
              <w:rPr>
                <w:rFonts w:ascii="Times New Roman" w:hAnsi="Times New Roman"/>
                <w:b/>
                <w:sz w:val="27"/>
                <w:szCs w:val="27"/>
                <w:lang w:val="fr-FR"/>
              </w:rPr>
              <w:t>Company</w:t>
            </w:r>
            <w:proofErr w:type="spellEnd"/>
            <w:r w:rsidRPr="007C04F5">
              <w:rPr>
                <w:rFonts w:ascii="Times New Roman" w:hAnsi="Times New Roman"/>
                <w:b/>
                <w:sz w:val="27"/>
                <w:szCs w:val="27"/>
                <w:lang w:val="fr-FR"/>
              </w:rPr>
              <w:t xml:space="preserve"> </w:t>
            </w:r>
            <w:proofErr w:type="spellStart"/>
            <w:r w:rsidRPr="007C04F5">
              <w:rPr>
                <w:rFonts w:ascii="Times New Roman" w:hAnsi="Times New Roman"/>
                <w:b/>
                <w:sz w:val="27"/>
                <w:szCs w:val="27"/>
                <w:lang w:val="fr-FR"/>
              </w:rPr>
              <w:t>Director</w:t>
            </w:r>
            <w:proofErr w:type="spellEnd"/>
            <w:r w:rsidRPr="007C04F5">
              <w:rPr>
                <w:rFonts w:ascii="Times New Roman" w:hAnsi="Times New Roman"/>
                <w:b/>
                <w:sz w:val="27"/>
                <w:szCs w:val="27"/>
                <w:lang w:val="fr-FR"/>
              </w:rPr>
              <w:t>)</w:t>
            </w:r>
          </w:p>
        </w:tc>
      </w:tr>
    </w:tbl>
    <w:p w14:paraId="56CD3707" w14:textId="77777777" w:rsidR="00140D5B" w:rsidRPr="00544380" w:rsidRDefault="00140D5B" w:rsidP="004D20E7">
      <w:pPr>
        <w:rPr>
          <w:rFonts w:ascii="Times New Roman" w:hAnsi="Times New Roman"/>
          <w:b/>
          <w:i/>
          <w:sz w:val="26"/>
          <w:szCs w:val="26"/>
          <w:lang w:val="nl-NL"/>
        </w:rPr>
      </w:pPr>
    </w:p>
    <w:sectPr w:rsidR="00140D5B" w:rsidRPr="00544380" w:rsidSect="008346CD">
      <w:headerReference w:type="default" r:id="rId8"/>
      <w:pgSz w:w="11907" w:h="16840" w:code="9"/>
      <w:pgMar w:top="1134" w:right="851" w:bottom="1134" w:left="1701" w:header="340" w:footer="28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D1640" w14:textId="77777777" w:rsidR="005D4DEF" w:rsidRDefault="005D4DEF" w:rsidP="00616D8E">
      <w:r>
        <w:separator/>
      </w:r>
    </w:p>
  </w:endnote>
  <w:endnote w:type="continuationSeparator" w:id="0">
    <w:p w14:paraId="2F0A0521" w14:textId="77777777" w:rsidR="005D4DEF" w:rsidRDefault="005D4DEF" w:rsidP="0061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A83B2" w14:textId="77777777" w:rsidR="005D4DEF" w:rsidRDefault="005D4DEF" w:rsidP="00616D8E">
      <w:r>
        <w:separator/>
      </w:r>
    </w:p>
  </w:footnote>
  <w:footnote w:type="continuationSeparator" w:id="0">
    <w:p w14:paraId="6912EEB3" w14:textId="77777777" w:rsidR="005D4DEF" w:rsidRDefault="005D4DEF" w:rsidP="00616D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DD7B3" w14:textId="1F253A7C" w:rsidR="008346CD" w:rsidRDefault="008346CD">
    <w:pPr>
      <w:pStyle w:val="Header"/>
      <w:jc w:val="center"/>
    </w:pPr>
    <w:r>
      <w:fldChar w:fldCharType="begin"/>
    </w:r>
    <w:r>
      <w:instrText xml:space="preserve"> PAGE   \* MERGEFORMAT </w:instrText>
    </w:r>
    <w:r>
      <w:fldChar w:fldCharType="separate"/>
    </w:r>
    <w:r w:rsidR="00105B56">
      <w:rPr>
        <w:noProof/>
      </w:rPr>
      <w:t>11</w:t>
    </w:r>
    <w:r>
      <w:rPr>
        <w:noProof/>
      </w:rPr>
      <w:fldChar w:fldCharType="end"/>
    </w:r>
  </w:p>
  <w:p w14:paraId="3428A0E8" w14:textId="77777777" w:rsidR="00B44D26" w:rsidRDefault="00B44D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369"/>
    <w:multiLevelType w:val="multilevel"/>
    <w:tmpl w:val="31829E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C65B0"/>
    <w:multiLevelType w:val="hybridMultilevel"/>
    <w:tmpl w:val="EBBE978E"/>
    <w:lvl w:ilvl="0" w:tplc="F2C889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27E3E62"/>
    <w:multiLevelType w:val="hybridMultilevel"/>
    <w:tmpl w:val="4BD0ED90"/>
    <w:lvl w:ilvl="0" w:tplc="858EFA2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3770BBE"/>
    <w:multiLevelType w:val="multilevel"/>
    <w:tmpl w:val="767E49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7D759D"/>
    <w:multiLevelType w:val="hybridMultilevel"/>
    <w:tmpl w:val="C560A9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AB6BCB"/>
    <w:multiLevelType w:val="multilevel"/>
    <w:tmpl w:val="193EDD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5B7BDD"/>
    <w:multiLevelType w:val="hybridMultilevel"/>
    <w:tmpl w:val="92F06A90"/>
    <w:lvl w:ilvl="0" w:tplc="4FE09A72">
      <w:start w:val="8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617511"/>
    <w:multiLevelType w:val="multilevel"/>
    <w:tmpl w:val="A336E4A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4220CB"/>
    <w:multiLevelType w:val="hybridMultilevel"/>
    <w:tmpl w:val="F9C0C354"/>
    <w:lvl w:ilvl="0" w:tplc="05EC949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C3618F5"/>
    <w:multiLevelType w:val="hybridMultilevel"/>
    <w:tmpl w:val="8AFA3E3A"/>
    <w:lvl w:ilvl="0" w:tplc="5002D3E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2318F9"/>
    <w:multiLevelType w:val="hybridMultilevel"/>
    <w:tmpl w:val="E312D6C2"/>
    <w:lvl w:ilvl="0" w:tplc="6924F1AE">
      <w:start w:val="1"/>
      <w:numFmt w:val="decimal"/>
      <w:lvlText w:val="%1."/>
      <w:lvlJc w:val="left"/>
      <w:pPr>
        <w:tabs>
          <w:tab w:val="num" w:pos="720"/>
        </w:tabs>
        <w:ind w:left="720" w:hanging="360"/>
      </w:pPr>
      <w:rPr>
        <w:rFonts w:hint="default"/>
      </w:rPr>
    </w:lvl>
    <w:lvl w:ilvl="1" w:tplc="3D50A066">
      <w:numFmt w:val="none"/>
      <w:lvlText w:val=""/>
      <w:lvlJc w:val="left"/>
      <w:pPr>
        <w:tabs>
          <w:tab w:val="num" w:pos="360"/>
        </w:tabs>
      </w:pPr>
    </w:lvl>
    <w:lvl w:ilvl="2" w:tplc="D368ED30">
      <w:numFmt w:val="none"/>
      <w:lvlText w:val=""/>
      <w:lvlJc w:val="left"/>
      <w:pPr>
        <w:tabs>
          <w:tab w:val="num" w:pos="360"/>
        </w:tabs>
      </w:pPr>
    </w:lvl>
    <w:lvl w:ilvl="3" w:tplc="CF8A6DD8">
      <w:numFmt w:val="none"/>
      <w:lvlText w:val=""/>
      <w:lvlJc w:val="left"/>
      <w:pPr>
        <w:tabs>
          <w:tab w:val="num" w:pos="360"/>
        </w:tabs>
      </w:pPr>
    </w:lvl>
    <w:lvl w:ilvl="4" w:tplc="69021296">
      <w:numFmt w:val="none"/>
      <w:lvlText w:val=""/>
      <w:lvlJc w:val="left"/>
      <w:pPr>
        <w:tabs>
          <w:tab w:val="num" w:pos="360"/>
        </w:tabs>
      </w:pPr>
    </w:lvl>
    <w:lvl w:ilvl="5" w:tplc="8488FC8C">
      <w:numFmt w:val="none"/>
      <w:lvlText w:val=""/>
      <w:lvlJc w:val="left"/>
      <w:pPr>
        <w:tabs>
          <w:tab w:val="num" w:pos="360"/>
        </w:tabs>
      </w:pPr>
    </w:lvl>
    <w:lvl w:ilvl="6" w:tplc="134A46C0">
      <w:numFmt w:val="none"/>
      <w:lvlText w:val=""/>
      <w:lvlJc w:val="left"/>
      <w:pPr>
        <w:tabs>
          <w:tab w:val="num" w:pos="360"/>
        </w:tabs>
      </w:pPr>
    </w:lvl>
    <w:lvl w:ilvl="7" w:tplc="956CE970">
      <w:numFmt w:val="none"/>
      <w:lvlText w:val=""/>
      <w:lvlJc w:val="left"/>
      <w:pPr>
        <w:tabs>
          <w:tab w:val="num" w:pos="360"/>
        </w:tabs>
      </w:pPr>
    </w:lvl>
    <w:lvl w:ilvl="8" w:tplc="2108A2FC">
      <w:numFmt w:val="none"/>
      <w:lvlText w:val=""/>
      <w:lvlJc w:val="left"/>
      <w:pPr>
        <w:tabs>
          <w:tab w:val="num" w:pos="360"/>
        </w:tabs>
      </w:pPr>
    </w:lvl>
  </w:abstractNum>
  <w:abstractNum w:abstractNumId="11" w15:restartNumberingAfterBreak="0">
    <w:nsid w:val="11C612D5"/>
    <w:multiLevelType w:val="hybridMultilevel"/>
    <w:tmpl w:val="07F461F2"/>
    <w:lvl w:ilvl="0" w:tplc="E2883EBC">
      <w:start w:val="10"/>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493CE0"/>
    <w:multiLevelType w:val="multilevel"/>
    <w:tmpl w:val="53B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546A89"/>
    <w:multiLevelType w:val="hybridMultilevel"/>
    <w:tmpl w:val="602276F4"/>
    <w:lvl w:ilvl="0" w:tplc="72AEEAE2">
      <w:start w:val="3"/>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60D387B"/>
    <w:multiLevelType w:val="multilevel"/>
    <w:tmpl w:val="FF8C337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CF1CA1"/>
    <w:multiLevelType w:val="hybridMultilevel"/>
    <w:tmpl w:val="D2EE90D0"/>
    <w:lvl w:ilvl="0" w:tplc="71F085C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DDE0214"/>
    <w:multiLevelType w:val="hybridMultilevel"/>
    <w:tmpl w:val="87F2D800"/>
    <w:lvl w:ilvl="0" w:tplc="61C896E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0314FE"/>
    <w:multiLevelType w:val="multilevel"/>
    <w:tmpl w:val="FA2282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C5360A"/>
    <w:multiLevelType w:val="hybridMultilevel"/>
    <w:tmpl w:val="FCAC152E"/>
    <w:lvl w:ilvl="0" w:tplc="2346A95C">
      <w:start w:val="1"/>
      <w:numFmt w:val="decimal"/>
      <w:lvlText w:val="%1."/>
      <w:lvlJc w:val="left"/>
      <w:pPr>
        <w:tabs>
          <w:tab w:val="num" w:pos="1080"/>
        </w:tabs>
        <w:ind w:left="1080" w:hanging="360"/>
      </w:pPr>
      <w:rPr>
        <w:rFonts w:hint="default"/>
      </w:rPr>
    </w:lvl>
    <w:lvl w:ilvl="1" w:tplc="C8FCDF68">
      <w:start w:val="1"/>
      <w:numFmt w:val="lowerLetter"/>
      <w:lvlText w:val="%2."/>
      <w:lvlJc w:val="left"/>
      <w:pPr>
        <w:tabs>
          <w:tab w:val="num" w:pos="1800"/>
        </w:tabs>
        <w:ind w:left="1800" w:hanging="360"/>
      </w:pPr>
      <w:rPr>
        <w:rFonts w:ascii="Times New Roman" w:eastAsia="Times New Roman" w:hAnsi="Times New Roman" w:cs="Times New Roman"/>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2E441188"/>
    <w:multiLevelType w:val="hybridMultilevel"/>
    <w:tmpl w:val="0EA04C8E"/>
    <w:lvl w:ilvl="0" w:tplc="C2921410">
      <w:start w:val="1"/>
      <w:numFmt w:val="decimal"/>
      <w:lvlText w:val="%1."/>
      <w:lvlJc w:val="left"/>
      <w:pPr>
        <w:tabs>
          <w:tab w:val="num" w:pos="1647"/>
        </w:tabs>
        <w:ind w:left="1647" w:hanging="360"/>
      </w:pPr>
      <w:rPr>
        <w:rFonts w:hint="default"/>
      </w:rPr>
    </w:lvl>
    <w:lvl w:ilvl="1" w:tplc="04090019" w:tentative="1">
      <w:start w:val="1"/>
      <w:numFmt w:val="lowerLetter"/>
      <w:lvlText w:val="%2."/>
      <w:lvlJc w:val="left"/>
      <w:pPr>
        <w:tabs>
          <w:tab w:val="num" w:pos="2367"/>
        </w:tabs>
        <w:ind w:left="2367" w:hanging="360"/>
      </w:pPr>
    </w:lvl>
    <w:lvl w:ilvl="2" w:tplc="0409001B" w:tentative="1">
      <w:start w:val="1"/>
      <w:numFmt w:val="lowerRoman"/>
      <w:lvlText w:val="%3."/>
      <w:lvlJc w:val="right"/>
      <w:pPr>
        <w:tabs>
          <w:tab w:val="num" w:pos="3087"/>
        </w:tabs>
        <w:ind w:left="3087" w:hanging="180"/>
      </w:pPr>
    </w:lvl>
    <w:lvl w:ilvl="3" w:tplc="0409000F" w:tentative="1">
      <w:start w:val="1"/>
      <w:numFmt w:val="decimal"/>
      <w:lvlText w:val="%4."/>
      <w:lvlJc w:val="left"/>
      <w:pPr>
        <w:tabs>
          <w:tab w:val="num" w:pos="3807"/>
        </w:tabs>
        <w:ind w:left="3807" w:hanging="360"/>
      </w:pPr>
    </w:lvl>
    <w:lvl w:ilvl="4" w:tplc="04090019" w:tentative="1">
      <w:start w:val="1"/>
      <w:numFmt w:val="lowerLetter"/>
      <w:lvlText w:val="%5."/>
      <w:lvlJc w:val="left"/>
      <w:pPr>
        <w:tabs>
          <w:tab w:val="num" w:pos="4527"/>
        </w:tabs>
        <w:ind w:left="4527" w:hanging="360"/>
      </w:pPr>
    </w:lvl>
    <w:lvl w:ilvl="5" w:tplc="0409001B" w:tentative="1">
      <w:start w:val="1"/>
      <w:numFmt w:val="lowerRoman"/>
      <w:lvlText w:val="%6."/>
      <w:lvlJc w:val="right"/>
      <w:pPr>
        <w:tabs>
          <w:tab w:val="num" w:pos="5247"/>
        </w:tabs>
        <w:ind w:left="5247" w:hanging="180"/>
      </w:pPr>
    </w:lvl>
    <w:lvl w:ilvl="6" w:tplc="0409000F" w:tentative="1">
      <w:start w:val="1"/>
      <w:numFmt w:val="decimal"/>
      <w:lvlText w:val="%7."/>
      <w:lvlJc w:val="left"/>
      <w:pPr>
        <w:tabs>
          <w:tab w:val="num" w:pos="5967"/>
        </w:tabs>
        <w:ind w:left="5967" w:hanging="360"/>
      </w:pPr>
    </w:lvl>
    <w:lvl w:ilvl="7" w:tplc="04090019" w:tentative="1">
      <w:start w:val="1"/>
      <w:numFmt w:val="lowerLetter"/>
      <w:lvlText w:val="%8."/>
      <w:lvlJc w:val="left"/>
      <w:pPr>
        <w:tabs>
          <w:tab w:val="num" w:pos="6687"/>
        </w:tabs>
        <w:ind w:left="6687" w:hanging="360"/>
      </w:pPr>
    </w:lvl>
    <w:lvl w:ilvl="8" w:tplc="0409001B" w:tentative="1">
      <w:start w:val="1"/>
      <w:numFmt w:val="lowerRoman"/>
      <w:lvlText w:val="%9."/>
      <w:lvlJc w:val="right"/>
      <w:pPr>
        <w:tabs>
          <w:tab w:val="num" w:pos="7407"/>
        </w:tabs>
        <w:ind w:left="7407" w:hanging="180"/>
      </w:pPr>
    </w:lvl>
  </w:abstractNum>
  <w:abstractNum w:abstractNumId="20" w15:restartNumberingAfterBreak="0">
    <w:nsid w:val="330E6E57"/>
    <w:multiLevelType w:val="hybridMultilevel"/>
    <w:tmpl w:val="B7E6804E"/>
    <w:lvl w:ilvl="0" w:tplc="3224ECE6">
      <w:start w:val="1"/>
      <w:numFmt w:val="bullet"/>
      <w:lvlText w:val=""/>
      <w:lvlJc w:val="left"/>
      <w:pPr>
        <w:ind w:left="927" w:hanging="360"/>
      </w:pPr>
      <w:rPr>
        <w:rFonts w:ascii="Symbol" w:eastAsia="Times New Roman" w:hAnsi="Symbol"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7C839DA"/>
    <w:multiLevelType w:val="hybridMultilevel"/>
    <w:tmpl w:val="C748BF94"/>
    <w:lvl w:ilvl="0" w:tplc="C204AF40">
      <w:start w:val="1"/>
      <w:numFmt w:val="decimal"/>
      <w:lvlText w:val="%1."/>
      <w:lvlJc w:val="left"/>
      <w:pPr>
        <w:tabs>
          <w:tab w:val="num" w:pos="1647"/>
        </w:tabs>
        <w:ind w:left="1647" w:hanging="360"/>
      </w:pPr>
      <w:rPr>
        <w:rFonts w:hint="default"/>
      </w:rPr>
    </w:lvl>
    <w:lvl w:ilvl="1" w:tplc="04090019" w:tentative="1">
      <w:start w:val="1"/>
      <w:numFmt w:val="lowerLetter"/>
      <w:lvlText w:val="%2."/>
      <w:lvlJc w:val="left"/>
      <w:pPr>
        <w:tabs>
          <w:tab w:val="num" w:pos="2367"/>
        </w:tabs>
        <w:ind w:left="2367" w:hanging="360"/>
      </w:pPr>
    </w:lvl>
    <w:lvl w:ilvl="2" w:tplc="0409001B" w:tentative="1">
      <w:start w:val="1"/>
      <w:numFmt w:val="lowerRoman"/>
      <w:lvlText w:val="%3."/>
      <w:lvlJc w:val="right"/>
      <w:pPr>
        <w:tabs>
          <w:tab w:val="num" w:pos="3087"/>
        </w:tabs>
        <w:ind w:left="3087" w:hanging="180"/>
      </w:pPr>
    </w:lvl>
    <w:lvl w:ilvl="3" w:tplc="0409000F" w:tentative="1">
      <w:start w:val="1"/>
      <w:numFmt w:val="decimal"/>
      <w:lvlText w:val="%4."/>
      <w:lvlJc w:val="left"/>
      <w:pPr>
        <w:tabs>
          <w:tab w:val="num" w:pos="3807"/>
        </w:tabs>
        <w:ind w:left="3807" w:hanging="360"/>
      </w:pPr>
    </w:lvl>
    <w:lvl w:ilvl="4" w:tplc="04090019" w:tentative="1">
      <w:start w:val="1"/>
      <w:numFmt w:val="lowerLetter"/>
      <w:lvlText w:val="%5."/>
      <w:lvlJc w:val="left"/>
      <w:pPr>
        <w:tabs>
          <w:tab w:val="num" w:pos="4527"/>
        </w:tabs>
        <w:ind w:left="4527" w:hanging="360"/>
      </w:pPr>
    </w:lvl>
    <w:lvl w:ilvl="5" w:tplc="0409001B" w:tentative="1">
      <w:start w:val="1"/>
      <w:numFmt w:val="lowerRoman"/>
      <w:lvlText w:val="%6."/>
      <w:lvlJc w:val="right"/>
      <w:pPr>
        <w:tabs>
          <w:tab w:val="num" w:pos="5247"/>
        </w:tabs>
        <w:ind w:left="5247" w:hanging="180"/>
      </w:pPr>
    </w:lvl>
    <w:lvl w:ilvl="6" w:tplc="0409000F" w:tentative="1">
      <w:start w:val="1"/>
      <w:numFmt w:val="decimal"/>
      <w:lvlText w:val="%7."/>
      <w:lvlJc w:val="left"/>
      <w:pPr>
        <w:tabs>
          <w:tab w:val="num" w:pos="5967"/>
        </w:tabs>
        <w:ind w:left="5967" w:hanging="360"/>
      </w:pPr>
    </w:lvl>
    <w:lvl w:ilvl="7" w:tplc="04090019" w:tentative="1">
      <w:start w:val="1"/>
      <w:numFmt w:val="lowerLetter"/>
      <w:lvlText w:val="%8."/>
      <w:lvlJc w:val="left"/>
      <w:pPr>
        <w:tabs>
          <w:tab w:val="num" w:pos="6687"/>
        </w:tabs>
        <w:ind w:left="6687" w:hanging="360"/>
      </w:pPr>
    </w:lvl>
    <w:lvl w:ilvl="8" w:tplc="0409001B" w:tentative="1">
      <w:start w:val="1"/>
      <w:numFmt w:val="lowerRoman"/>
      <w:lvlText w:val="%9."/>
      <w:lvlJc w:val="right"/>
      <w:pPr>
        <w:tabs>
          <w:tab w:val="num" w:pos="7407"/>
        </w:tabs>
        <w:ind w:left="7407" w:hanging="180"/>
      </w:pPr>
    </w:lvl>
  </w:abstractNum>
  <w:abstractNum w:abstractNumId="22" w15:restartNumberingAfterBreak="0">
    <w:nsid w:val="3B294ADB"/>
    <w:multiLevelType w:val="multilevel"/>
    <w:tmpl w:val="13E8F1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8B7A64"/>
    <w:multiLevelType w:val="hybridMultilevel"/>
    <w:tmpl w:val="2CFC1912"/>
    <w:lvl w:ilvl="0" w:tplc="DDFEE816">
      <w:start w:val="1"/>
      <w:numFmt w:val="bullet"/>
      <w:lvlText w:val="-"/>
      <w:lvlJc w:val="left"/>
      <w:pPr>
        <w:tabs>
          <w:tab w:val="num" w:pos="1647"/>
        </w:tabs>
        <w:ind w:left="1647" w:hanging="360"/>
      </w:pPr>
      <w:rPr>
        <w:rFonts w:ascii=".VnTime" w:eastAsia="Times New Roman" w:hAnsi=".VnTime" w:cs="Times New Roman" w:hint="default"/>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4" w15:restartNumberingAfterBreak="0">
    <w:nsid w:val="3C500EE3"/>
    <w:multiLevelType w:val="multilevel"/>
    <w:tmpl w:val="810C50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E02032D"/>
    <w:multiLevelType w:val="hybridMultilevel"/>
    <w:tmpl w:val="DDEADF94"/>
    <w:lvl w:ilvl="0" w:tplc="7E669384">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0B21BF5"/>
    <w:multiLevelType w:val="hybridMultilevel"/>
    <w:tmpl w:val="1624D5B4"/>
    <w:lvl w:ilvl="0" w:tplc="468861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5070B"/>
    <w:multiLevelType w:val="multilevel"/>
    <w:tmpl w:val="A51805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C42FEA"/>
    <w:multiLevelType w:val="hybridMultilevel"/>
    <w:tmpl w:val="49F80D5E"/>
    <w:lvl w:ilvl="0" w:tplc="5E24158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32B56B3"/>
    <w:multiLevelType w:val="hybridMultilevel"/>
    <w:tmpl w:val="96523918"/>
    <w:lvl w:ilvl="0" w:tplc="FFFFFFFF">
      <w:start w:val="2"/>
      <w:numFmt w:val="bullet"/>
      <w:lvlText w:val="-"/>
      <w:lvlJc w:val="left"/>
      <w:pPr>
        <w:tabs>
          <w:tab w:val="num" w:pos="1080"/>
        </w:tabs>
        <w:ind w:left="1080" w:hanging="360"/>
      </w:pPr>
      <w:rPr>
        <w:rFonts w:ascii=".VnTime" w:eastAsia="Times New Roman" w:hAnsi=".VnTime" w:cs="Times New Roman" w:hint="default"/>
      </w:rPr>
    </w:lvl>
    <w:lvl w:ilvl="1" w:tplc="FFFFFFFF" w:tentative="1">
      <w:start w:val="1"/>
      <w:numFmt w:val="bullet"/>
      <w:lvlText w:val="o"/>
      <w:lvlJc w:val="left"/>
      <w:pPr>
        <w:tabs>
          <w:tab w:val="num" w:pos="1800"/>
        </w:tabs>
        <w:ind w:left="1800" w:hanging="360"/>
      </w:pPr>
      <w:rPr>
        <w:rFonts w:ascii="Courier New" w:hAnsi="Courier New" w:cs=".VnTime"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VnTim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VnTim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461507A"/>
    <w:multiLevelType w:val="hybridMultilevel"/>
    <w:tmpl w:val="CB10DB6A"/>
    <w:lvl w:ilvl="0" w:tplc="88A0FAA8">
      <w:start w:val="17"/>
      <w:numFmt w:val="bullet"/>
      <w:lvlText w:val="-"/>
      <w:lvlJc w:val="left"/>
      <w:pPr>
        <w:ind w:left="1080" w:hanging="360"/>
      </w:pPr>
      <w:rPr>
        <w:rFonts w:ascii="Times New Roman" w:eastAsia="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62B6EB8"/>
    <w:multiLevelType w:val="hybridMultilevel"/>
    <w:tmpl w:val="81426542"/>
    <w:lvl w:ilvl="0" w:tplc="902C4E6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3788D"/>
    <w:multiLevelType w:val="hybridMultilevel"/>
    <w:tmpl w:val="F39ADACC"/>
    <w:lvl w:ilvl="0" w:tplc="48041904">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E594973"/>
    <w:multiLevelType w:val="hybridMultilevel"/>
    <w:tmpl w:val="25CA1246"/>
    <w:lvl w:ilvl="0" w:tplc="B66AB7B4">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743757"/>
    <w:multiLevelType w:val="multilevel"/>
    <w:tmpl w:val="9FAE7C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3A15ED8"/>
    <w:multiLevelType w:val="hybridMultilevel"/>
    <w:tmpl w:val="47A87E62"/>
    <w:lvl w:ilvl="0" w:tplc="CD94346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C624CBD"/>
    <w:multiLevelType w:val="hybridMultilevel"/>
    <w:tmpl w:val="1A245220"/>
    <w:lvl w:ilvl="0" w:tplc="06EE52A0">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1A028A"/>
    <w:multiLevelType w:val="multilevel"/>
    <w:tmpl w:val="329867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0B1754"/>
    <w:multiLevelType w:val="hybridMultilevel"/>
    <w:tmpl w:val="CCA44EC4"/>
    <w:lvl w:ilvl="0" w:tplc="2D64C504">
      <w:numFmt w:val="bullet"/>
      <w:lvlText w:val="-"/>
      <w:lvlJc w:val="left"/>
      <w:pPr>
        <w:tabs>
          <w:tab w:val="num" w:pos="1800"/>
        </w:tabs>
        <w:ind w:left="1800" w:hanging="36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1C01D5E"/>
    <w:multiLevelType w:val="hybridMultilevel"/>
    <w:tmpl w:val="CB8AE958"/>
    <w:lvl w:ilvl="0" w:tplc="C994B5AA">
      <w:start w:val="1"/>
      <w:numFmt w:val="bullet"/>
      <w:lvlText w:val="-"/>
      <w:lvlJc w:val="left"/>
      <w:pPr>
        <w:tabs>
          <w:tab w:val="num" w:pos="1647"/>
        </w:tabs>
        <w:ind w:left="1647" w:hanging="360"/>
      </w:pPr>
      <w:rPr>
        <w:rFonts w:ascii=".VnTime" w:eastAsia="Times New Roman" w:hAnsi=".VnTime" w:cs="Times New Roman" w:hint="default"/>
        <w:i/>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40" w15:restartNumberingAfterBreak="0">
    <w:nsid w:val="761F65FD"/>
    <w:multiLevelType w:val="multilevel"/>
    <w:tmpl w:val="EC586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E9D1BFC"/>
    <w:multiLevelType w:val="hybridMultilevel"/>
    <w:tmpl w:val="8A74FFD0"/>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66037"/>
    <w:multiLevelType w:val="hybridMultilevel"/>
    <w:tmpl w:val="26DA0480"/>
    <w:lvl w:ilvl="0" w:tplc="33F0CE54">
      <w:start w:val="3"/>
      <w:numFmt w:val="bullet"/>
      <w:lvlText w:val="-"/>
      <w:lvlJc w:val="left"/>
      <w:pPr>
        <w:tabs>
          <w:tab w:val="num" w:pos="1647"/>
        </w:tabs>
        <w:ind w:left="1647" w:hanging="360"/>
      </w:pPr>
      <w:rPr>
        <w:rFonts w:ascii=".VnTime" w:eastAsia="Times New Roman" w:hAnsi=".VnTime" w:cs="Times New Roman" w:hint="default"/>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num w:numId="1">
    <w:abstractNumId w:val="29"/>
  </w:num>
  <w:num w:numId="2">
    <w:abstractNumId w:val="38"/>
  </w:num>
  <w:num w:numId="3">
    <w:abstractNumId w:val="16"/>
  </w:num>
  <w:num w:numId="4">
    <w:abstractNumId w:val="17"/>
  </w:num>
  <w:num w:numId="5">
    <w:abstractNumId w:val="37"/>
  </w:num>
  <w:num w:numId="6">
    <w:abstractNumId w:val="24"/>
  </w:num>
  <w:num w:numId="7">
    <w:abstractNumId w:val="40"/>
  </w:num>
  <w:num w:numId="8">
    <w:abstractNumId w:val="27"/>
  </w:num>
  <w:num w:numId="9">
    <w:abstractNumId w:val="0"/>
  </w:num>
  <w:num w:numId="10">
    <w:abstractNumId w:val="7"/>
  </w:num>
  <w:num w:numId="11">
    <w:abstractNumId w:val="22"/>
  </w:num>
  <w:num w:numId="12">
    <w:abstractNumId w:val="14"/>
  </w:num>
  <w:num w:numId="13">
    <w:abstractNumId w:val="34"/>
  </w:num>
  <w:num w:numId="14">
    <w:abstractNumId w:val="3"/>
  </w:num>
  <w:num w:numId="15">
    <w:abstractNumId w:val="5"/>
  </w:num>
  <w:num w:numId="16">
    <w:abstractNumId w:val="15"/>
  </w:num>
  <w:num w:numId="17">
    <w:abstractNumId w:val="32"/>
  </w:num>
  <w:num w:numId="18">
    <w:abstractNumId w:val="18"/>
  </w:num>
  <w:num w:numId="19">
    <w:abstractNumId w:val="41"/>
  </w:num>
  <w:num w:numId="20">
    <w:abstractNumId w:val="19"/>
  </w:num>
  <w:num w:numId="21">
    <w:abstractNumId w:val="21"/>
  </w:num>
  <w:num w:numId="22">
    <w:abstractNumId w:val="39"/>
  </w:num>
  <w:num w:numId="23">
    <w:abstractNumId w:val="23"/>
  </w:num>
  <w:num w:numId="24">
    <w:abstractNumId w:val="42"/>
  </w:num>
  <w:num w:numId="25">
    <w:abstractNumId w:val="31"/>
  </w:num>
  <w:num w:numId="26">
    <w:abstractNumId w:val="10"/>
  </w:num>
  <w:num w:numId="27">
    <w:abstractNumId w:val="33"/>
  </w:num>
  <w:num w:numId="28">
    <w:abstractNumId w:val="25"/>
  </w:num>
  <w:num w:numId="29">
    <w:abstractNumId w:val="4"/>
  </w:num>
  <w:num w:numId="30">
    <w:abstractNumId w:val="1"/>
  </w:num>
  <w:num w:numId="31">
    <w:abstractNumId w:val="36"/>
  </w:num>
  <w:num w:numId="32">
    <w:abstractNumId w:val="28"/>
  </w:num>
  <w:num w:numId="33">
    <w:abstractNumId w:val="9"/>
  </w:num>
  <w:num w:numId="34">
    <w:abstractNumId w:val="26"/>
  </w:num>
  <w:num w:numId="35">
    <w:abstractNumId w:val="6"/>
  </w:num>
  <w:num w:numId="36">
    <w:abstractNumId w:val="30"/>
  </w:num>
  <w:num w:numId="37">
    <w:abstractNumId w:val="11"/>
  </w:num>
  <w:num w:numId="38">
    <w:abstractNumId w:val="12"/>
  </w:num>
  <w:num w:numId="39">
    <w:abstractNumId w:val="35"/>
  </w:num>
  <w:num w:numId="40">
    <w:abstractNumId w:val="2"/>
  </w:num>
  <w:num w:numId="41">
    <w:abstractNumId w:val="20"/>
  </w:num>
  <w:num w:numId="42">
    <w:abstractNumId w:val="13"/>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D27"/>
    <w:rsid w:val="00002896"/>
    <w:rsid w:val="00006EFA"/>
    <w:rsid w:val="00006FBB"/>
    <w:rsid w:val="00007768"/>
    <w:rsid w:val="00007E02"/>
    <w:rsid w:val="000138CA"/>
    <w:rsid w:val="00017560"/>
    <w:rsid w:val="00020CFD"/>
    <w:rsid w:val="00023AA1"/>
    <w:rsid w:val="00031134"/>
    <w:rsid w:val="0003187E"/>
    <w:rsid w:val="000367E2"/>
    <w:rsid w:val="00037DC0"/>
    <w:rsid w:val="00040C3A"/>
    <w:rsid w:val="00044A78"/>
    <w:rsid w:val="00044DE1"/>
    <w:rsid w:val="00046959"/>
    <w:rsid w:val="00047042"/>
    <w:rsid w:val="00047224"/>
    <w:rsid w:val="00047B0A"/>
    <w:rsid w:val="00054CE6"/>
    <w:rsid w:val="000570D9"/>
    <w:rsid w:val="00060E8C"/>
    <w:rsid w:val="000612BB"/>
    <w:rsid w:val="000622CD"/>
    <w:rsid w:val="0006478A"/>
    <w:rsid w:val="00067461"/>
    <w:rsid w:val="00071028"/>
    <w:rsid w:val="0007136D"/>
    <w:rsid w:val="00072EE3"/>
    <w:rsid w:val="0007680D"/>
    <w:rsid w:val="00081039"/>
    <w:rsid w:val="00082330"/>
    <w:rsid w:val="0009071D"/>
    <w:rsid w:val="000912BB"/>
    <w:rsid w:val="00092FD2"/>
    <w:rsid w:val="000A075C"/>
    <w:rsid w:val="000A1F3B"/>
    <w:rsid w:val="000A2195"/>
    <w:rsid w:val="000A319C"/>
    <w:rsid w:val="000A4625"/>
    <w:rsid w:val="000A464B"/>
    <w:rsid w:val="000A487B"/>
    <w:rsid w:val="000A4D43"/>
    <w:rsid w:val="000A5704"/>
    <w:rsid w:val="000B0AAF"/>
    <w:rsid w:val="000B262D"/>
    <w:rsid w:val="000B2BED"/>
    <w:rsid w:val="000B2EA5"/>
    <w:rsid w:val="000B395B"/>
    <w:rsid w:val="000B44A4"/>
    <w:rsid w:val="000B4EBF"/>
    <w:rsid w:val="000B6011"/>
    <w:rsid w:val="000B6045"/>
    <w:rsid w:val="000B6F93"/>
    <w:rsid w:val="000C0DF1"/>
    <w:rsid w:val="000C1015"/>
    <w:rsid w:val="000C16E0"/>
    <w:rsid w:val="000C40F2"/>
    <w:rsid w:val="000C5C8A"/>
    <w:rsid w:val="000D0C6D"/>
    <w:rsid w:val="000D2287"/>
    <w:rsid w:val="000D4AC9"/>
    <w:rsid w:val="000D5201"/>
    <w:rsid w:val="000D78A3"/>
    <w:rsid w:val="000E04AF"/>
    <w:rsid w:val="000E1387"/>
    <w:rsid w:val="000E183F"/>
    <w:rsid w:val="000E30E4"/>
    <w:rsid w:val="000F1A7F"/>
    <w:rsid w:val="000F2190"/>
    <w:rsid w:val="00100D5D"/>
    <w:rsid w:val="00101BD8"/>
    <w:rsid w:val="00104DE9"/>
    <w:rsid w:val="00104DF9"/>
    <w:rsid w:val="00105B56"/>
    <w:rsid w:val="00110787"/>
    <w:rsid w:val="001122B4"/>
    <w:rsid w:val="00112D7A"/>
    <w:rsid w:val="001133DE"/>
    <w:rsid w:val="00114FD6"/>
    <w:rsid w:val="00115463"/>
    <w:rsid w:val="00121C49"/>
    <w:rsid w:val="001227CE"/>
    <w:rsid w:val="001244D7"/>
    <w:rsid w:val="00125E95"/>
    <w:rsid w:val="00126314"/>
    <w:rsid w:val="00126CB3"/>
    <w:rsid w:val="0012743B"/>
    <w:rsid w:val="0013129D"/>
    <w:rsid w:val="00134492"/>
    <w:rsid w:val="00140D5B"/>
    <w:rsid w:val="001410FD"/>
    <w:rsid w:val="00150685"/>
    <w:rsid w:val="00153449"/>
    <w:rsid w:val="00155B30"/>
    <w:rsid w:val="001603E4"/>
    <w:rsid w:val="00162420"/>
    <w:rsid w:val="0016284B"/>
    <w:rsid w:val="00163D04"/>
    <w:rsid w:val="00165783"/>
    <w:rsid w:val="00170AEE"/>
    <w:rsid w:val="00171303"/>
    <w:rsid w:val="00171E75"/>
    <w:rsid w:val="0017207C"/>
    <w:rsid w:val="001758A2"/>
    <w:rsid w:val="00176A84"/>
    <w:rsid w:val="00177847"/>
    <w:rsid w:val="00180A76"/>
    <w:rsid w:val="00182BBE"/>
    <w:rsid w:val="00182C71"/>
    <w:rsid w:val="00183602"/>
    <w:rsid w:val="00183BD1"/>
    <w:rsid w:val="001845E2"/>
    <w:rsid w:val="00187988"/>
    <w:rsid w:val="001901F5"/>
    <w:rsid w:val="00190F70"/>
    <w:rsid w:val="00191E8B"/>
    <w:rsid w:val="00192882"/>
    <w:rsid w:val="0019317F"/>
    <w:rsid w:val="00193EE7"/>
    <w:rsid w:val="001941D3"/>
    <w:rsid w:val="00194FD9"/>
    <w:rsid w:val="00197564"/>
    <w:rsid w:val="001A1EAD"/>
    <w:rsid w:val="001A2DA0"/>
    <w:rsid w:val="001A4C0C"/>
    <w:rsid w:val="001A4F40"/>
    <w:rsid w:val="001A736D"/>
    <w:rsid w:val="001B10E8"/>
    <w:rsid w:val="001B19CD"/>
    <w:rsid w:val="001B4089"/>
    <w:rsid w:val="001B48F1"/>
    <w:rsid w:val="001B6270"/>
    <w:rsid w:val="001B62ED"/>
    <w:rsid w:val="001B7703"/>
    <w:rsid w:val="001B7C91"/>
    <w:rsid w:val="001C00D7"/>
    <w:rsid w:val="001C7BF1"/>
    <w:rsid w:val="001D4636"/>
    <w:rsid w:val="001D5694"/>
    <w:rsid w:val="001E30A6"/>
    <w:rsid w:val="001F03A9"/>
    <w:rsid w:val="001F0D24"/>
    <w:rsid w:val="001F758E"/>
    <w:rsid w:val="002010C4"/>
    <w:rsid w:val="00203A31"/>
    <w:rsid w:val="00205983"/>
    <w:rsid w:val="002069E4"/>
    <w:rsid w:val="0020739A"/>
    <w:rsid w:val="002074F9"/>
    <w:rsid w:val="00211D7B"/>
    <w:rsid w:val="002132D9"/>
    <w:rsid w:val="00214427"/>
    <w:rsid w:val="00216F47"/>
    <w:rsid w:val="00217B16"/>
    <w:rsid w:val="00221099"/>
    <w:rsid w:val="00223BA2"/>
    <w:rsid w:val="002310E9"/>
    <w:rsid w:val="002324A0"/>
    <w:rsid w:val="00234387"/>
    <w:rsid w:val="00237DC6"/>
    <w:rsid w:val="00240668"/>
    <w:rsid w:val="00243AAE"/>
    <w:rsid w:val="002440CD"/>
    <w:rsid w:val="00244377"/>
    <w:rsid w:val="0025320A"/>
    <w:rsid w:val="00253C56"/>
    <w:rsid w:val="002547A8"/>
    <w:rsid w:val="002610BA"/>
    <w:rsid w:val="0026436E"/>
    <w:rsid w:val="00267A40"/>
    <w:rsid w:val="00267B1D"/>
    <w:rsid w:val="00276310"/>
    <w:rsid w:val="00276B49"/>
    <w:rsid w:val="0027781A"/>
    <w:rsid w:val="00281EA2"/>
    <w:rsid w:val="0028205D"/>
    <w:rsid w:val="0028316A"/>
    <w:rsid w:val="00291688"/>
    <w:rsid w:val="00291D27"/>
    <w:rsid w:val="00292B08"/>
    <w:rsid w:val="002950A6"/>
    <w:rsid w:val="00296148"/>
    <w:rsid w:val="002967F6"/>
    <w:rsid w:val="00297528"/>
    <w:rsid w:val="002A2113"/>
    <w:rsid w:val="002A45D6"/>
    <w:rsid w:val="002C55F9"/>
    <w:rsid w:val="002C5EAE"/>
    <w:rsid w:val="002C7C0C"/>
    <w:rsid w:val="002D0089"/>
    <w:rsid w:val="002D509C"/>
    <w:rsid w:val="002D542F"/>
    <w:rsid w:val="002D6A47"/>
    <w:rsid w:val="002F1BEB"/>
    <w:rsid w:val="002F2E04"/>
    <w:rsid w:val="002F612F"/>
    <w:rsid w:val="002F734E"/>
    <w:rsid w:val="003014AD"/>
    <w:rsid w:val="00301C96"/>
    <w:rsid w:val="003115F1"/>
    <w:rsid w:val="00311852"/>
    <w:rsid w:val="0031192F"/>
    <w:rsid w:val="00331D1E"/>
    <w:rsid w:val="003347B5"/>
    <w:rsid w:val="00337DB1"/>
    <w:rsid w:val="00340D75"/>
    <w:rsid w:val="003416EB"/>
    <w:rsid w:val="00342118"/>
    <w:rsid w:val="00342699"/>
    <w:rsid w:val="00345631"/>
    <w:rsid w:val="003460AD"/>
    <w:rsid w:val="00350E9C"/>
    <w:rsid w:val="003510C3"/>
    <w:rsid w:val="0035143A"/>
    <w:rsid w:val="0035147F"/>
    <w:rsid w:val="0035323D"/>
    <w:rsid w:val="0035585C"/>
    <w:rsid w:val="00357C78"/>
    <w:rsid w:val="00360AF7"/>
    <w:rsid w:val="00360B13"/>
    <w:rsid w:val="00360C00"/>
    <w:rsid w:val="00362561"/>
    <w:rsid w:val="00362802"/>
    <w:rsid w:val="00362DF5"/>
    <w:rsid w:val="0036337E"/>
    <w:rsid w:val="00364F5E"/>
    <w:rsid w:val="003679F1"/>
    <w:rsid w:val="00370DB1"/>
    <w:rsid w:val="00372443"/>
    <w:rsid w:val="00373D43"/>
    <w:rsid w:val="003774A7"/>
    <w:rsid w:val="00382802"/>
    <w:rsid w:val="003832FF"/>
    <w:rsid w:val="00387FEA"/>
    <w:rsid w:val="00390612"/>
    <w:rsid w:val="00390D8C"/>
    <w:rsid w:val="00393CF6"/>
    <w:rsid w:val="00394AC9"/>
    <w:rsid w:val="00397567"/>
    <w:rsid w:val="003A0F21"/>
    <w:rsid w:val="003A3DF1"/>
    <w:rsid w:val="003A4C8B"/>
    <w:rsid w:val="003A6D45"/>
    <w:rsid w:val="003A794E"/>
    <w:rsid w:val="003B0ACC"/>
    <w:rsid w:val="003B3CC8"/>
    <w:rsid w:val="003C1708"/>
    <w:rsid w:val="003C20D8"/>
    <w:rsid w:val="003C2ED3"/>
    <w:rsid w:val="003C3B4F"/>
    <w:rsid w:val="003C3E19"/>
    <w:rsid w:val="003C4765"/>
    <w:rsid w:val="003C4997"/>
    <w:rsid w:val="003C55CD"/>
    <w:rsid w:val="003C771F"/>
    <w:rsid w:val="003C77D9"/>
    <w:rsid w:val="003D0AD0"/>
    <w:rsid w:val="003D2125"/>
    <w:rsid w:val="003D539B"/>
    <w:rsid w:val="003E0094"/>
    <w:rsid w:val="003E1934"/>
    <w:rsid w:val="003E31E2"/>
    <w:rsid w:val="003E3971"/>
    <w:rsid w:val="003F3C6F"/>
    <w:rsid w:val="003F3CA8"/>
    <w:rsid w:val="003F632D"/>
    <w:rsid w:val="003F6CFB"/>
    <w:rsid w:val="00400E94"/>
    <w:rsid w:val="0040147A"/>
    <w:rsid w:val="0040452F"/>
    <w:rsid w:val="004048E7"/>
    <w:rsid w:val="00405466"/>
    <w:rsid w:val="0040772C"/>
    <w:rsid w:val="00407959"/>
    <w:rsid w:val="004140D0"/>
    <w:rsid w:val="00414B57"/>
    <w:rsid w:val="00417B94"/>
    <w:rsid w:val="00420508"/>
    <w:rsid w:val="00421DAF"/>
    <w:rsid w:val="00422F53"/>
    <w:rsid w:val="00431364"/>
    <w:rsid w:val="00431925"/>
    <w:rsid w:val="00431B59"/>
    <w:rsid w:val="00432145"/>
    <w:rsid w:val="004328A0"/>
    <w:rsid w:val="00433FE1"/>
    <w:rsid w:val="00434227"/>
    <w:rsid w:val="004354BC"/>
    <w:rsid w:val="00436C91"/>
    <w:rsid w:val="0044147C"/>
    <w:rsid w:val="004418C5"/>
    <w:rsid w:val="00443D32"/>
    <w:rsid w:val="00460C39"/>
    <w:rsid w:val="0046453A"/>
    <w:rsid w:val="004651E4"/>
    <w:rsid w:val="00465F92"/>
    <w:rsid w:val="0046649D"/>
    <w:rsid w:val="00467115"/>
    <w:rsid w:val="0047260A"/>
    <w:rsid w:val="00472B80"/>
    <w:rsid w:val="0047363F"/>
    <w:rsid w:val="0047499B"/>
    <w:rsid w:val="00476588"/>
    <w:rsid w:val="00477EFA"/>
    <w:rsid w:val="00484AE7"/>
    <w:rsid w:val="00484E41"/>
    <w:rsid w:val="0048542B"/>
    <w:rsid w:val="004867A0"/>
    <w:rsid w:val="004924D5"/>
    <w:rsid w:val="00493B5B"/>
    <w:rsid w:val="00496C74"/>
    <w:rsid w:val="004A5D2E"/>
    <w:rsid w:val="004B1A10"/>
    <w:rsid w:val="004C106E"/>
    <w:rsid w:val="004C1677"/>
    <w:rsid w:val="004C2112"/>
    <w:rsid w:val="004C2992"/>
    <w:rsid w:val="004C3245"/>
    <w:rsid w:val="004C5812"/>
    <w:rsid w:val="004C5C1B"/>
    <w:rsid w:val="004C7DDD"/>
    <w:rsid w:val="004D0BBF"/>
    <w:rsid w:val="004D20E7"/>
    <w:rsid w:val="004D2FDB"/>
    <w:rsid w:val="004D341F"/>
    <w:rsid w:val="004D5846"/>
    <w:rsid w:val="004D6C43"/>
    <w:rsid w:val="004E0F22"/>
    <w:rsid w:val="004E11CC"/>
    <w:rsid w:val="004E2AD9"/>
    <w:rsid w:val="004E5749"/>
    <w:rsid w:val="004E5ECE"/>
    <w:rsid w:val="004E7E2F"/>
    <w:rsid w:val="004F060B"/>
    <w:rsid w:val="004F10C0"/>
    <w:rsid w:val="004F7FD7"/>
    <w:rsid w:val="00500A37"/>
    <w:rsid w:val="00501880"/>
    <w:rsid w:val="005028FB"/>
    <w:rsid w:val="00511E2E"/>
    <w:rsid w:val="00520599"/>
    <w:rsid w:val="00521B84"/>
    <w:rsid w:val="005249A4"/>
    <w:rsid w:val="005258FF"/>
    <w:rsid w:val="00527651"/>
    <w:rsid w:val="005326DC"/>
    <w:rsid w:val="005359CF"/>
    <w:rsid w:val="00544380"/>
    <w:rsid w:val="005447FE"/>
    <w:rsid w:val="00553236"/>
    <w:rsid w:val="005539D0"/>
    <w:rsid w:val="0055510A"/>
    <w:rsid w:val="005572AD"/>
    <w:rsid w:val="0056078A"/>
    <w:rsid w:val="00562EC1"/>
    <w:rsid w:val="00562F3D"/>
    <w:rsid w:val="0056308D"/>
    <w:rsid w:val="00566EF8"/>
    <w:rsid w:val="00566F24"/>
    <w:rsid w:val="00570560"/>
    <w:rsid w:val="00571AC0"/>
    <w:rsid w:val="0057209B"/>
    <w:rsid w:val="005739B5"/>
    <w:rsid w:val="00577811"/>
    <w:rsid w:val="00582FD0"/>
    <w:rsid w:val="00586109"/>
    <w:rsid w:val="00586991"/>
    <w:rsid w:val="00590E57"/>
    <w:rsid w:val="00591E9E"/>
    <w:rsid w:val="00592209"/>
    <w:rsid w:val="00592781"/>
    <w:rsid w:val="00597A36"/>
    <w:rsid w:val="005A1778"/>
    <w:rsid w:val="005A3C9A"/>
    <w:rsid w:val="005B1F69"/>
    <w:rsid w:val="005B3B46"/>
    <w:rsid w:val="005B47F6"/>
    <w:rsid w:val="005B55F0"/>
    <w:rsid w:val="005B5AD8"/>
    <w:rsid w:val="005C163D"/>
    <w:rsid w:val="005C1F20"/>
    <w:rsid w:val="005C2ADF"/>
    <w:rsid w:val="005D2540"/>
    <w:rsid w:val="005D3388"/>
    <w:rsid w:val="005D41F8"/>
    <w:rsid w:val="005D4DEF"/>
    <w:rsid w:val="005D4E2C"/>
    <w:rsid w:val="005E010C"/>
    <w:rsid w:val="005E154B"/>
    <w:rsid w:val="005E3560"/>
    <w:rsid w:val="005E5764"/>
    <w:rsid w:val="005F1237"/>
    <w:rsid w:val="005F1389"/>
    <w:rsid w:val="005F3CF3"/>
    <w:rsid w:val="005F4E84"/>
    <w:rsid w:val="006002E5"/>
    <w:rsid w:val="00602D2B"/>
    <w:rsid w:val="00603736"/>
    <w:rsid w:val="00606652"/>
    <w:rsid w:val="0061182C"/>
    <w:rsid w:val="00612DAF"/>
    <w:rsid w:val="006168C0"/>
    <w:rsid w:val="00616D8E"/>
    <w:rsid w:val="00622161"/>
    <w:rsid w:val="00623FE2"/>
    <w:rsid w:val="006243B3"/>
    <w:rsid w:val="00625263"/>
    <w:rsid w:val="00627636"/>
    <w:rsid w:val="006279EA"/>
    <w:rsid w:val="006338CD"/>
    <w:rsid w:val="00635AD4"/>
    <w:rsid w:val="00641D95"/>
    <w:rsid w:val="00643B5D"/>
    <w:rsid w:val="006469C7"/>
    <w:rsid w:val="006474F4"/>
    <w:rsid w:val="00650372"/>
    <w:rsid w:val="006522D9"/>
    <w:rsid w:val="00652933"/>
    <w:rsid w:val="00653178"/>
    <w:rsid w:val="00656950"/>
    <w:rsid w:val="006601A9"/>
    <w:rsid w:val="00661379"/>
    <w:rsid w:val="006641AC"/>
    <w:rsid w:val="00666259"/>
    <w:rsid w:val="006666E6"/>
    <w:rsid w:val="006725E1"/>
    <w:rsid w:val="0067680F"/>
    <w:rsid w:val="00676DAC"/>
    <w:rsid w:val="00676DAD"/>
    <w:rsid w:val="00680EA9"/>
    <w:rsid w:val="006813B6"/>
    <w:rsid w:val="00682B76"/>
    <w:rsid w:val="00683CE0"/>
    <w:rsid w:val="00683DE0"/>
    <w:rsid w:val="00684EE2"/>
    <w:rsid w:val="0068723C"/>
    <w:rsid w:val="00690327"/>
    <w:rsid w:val="00692146"/>
    <w:rsid w:val="006923D8"/>
    <w:rsid w:val="00692C64"/>
    <w:rsid w:val="006A29FD"/>
    <w:rsid w:val="006A3BBD"/>
    <w:rsid w:val="006A4F9A"/>
    <w:rsid w:val="006A5C6B"/>
    <w:rsid w:val="006B2B52"/>
    <w:rsid w:val="006B7287"/>
    <w:rsid w:val="006C1295"/>
    <w:rsid w:val="006C3142"/>
    <w:rsid w:val="006C3585"/>
    <w:rsid w:val="006C3D5F"/>
    <w:rsid w:val="006C425C"/>
    <w:rsid w:val="006C5395"/>
    <w:rsid w:val="006C6857"/>
    <w:rsid w:val="006C6BB8"/>
    <w:rsid w:val="006D4009"/>
    <w:rsid w:val="006D636F"/>
    <w:rsid w:val="006E5531"/>
    <w:rsid w:val="006E6327"/>
    <w:rsid w:val="006F01F4"/>
    <w:rsid w:val="006F2702"/>
    <w:rsid w:val="006F3E4D"/>
    <w:rsid w:val="006F545A"/>
    <w:rsid w:val="006F54FD"/>
    <w:rsid w:val="0070262F"/>
    <w:rsid w:val="0070266B"/>
    <w:rsid w:val="00706373"/>
    <w:rsid w:val="007078DF"/>
    <w:rsid w:val="0071099D"/>
    <w:rsid w:val="00711274"/>
    <w:rsid w:val="00717480"/>
    <w:rsid w:val="00717D5A"/>
    <w:rsid w:val="007206B8"/>
    <w:rsid w:val="007310AC"/>
    <w:rsid w:val="00731112"/>
    <w:rsid w:val="00736CD4"/>
    <w:rsid w:val="0074051B"/>
    <w:rsid w:val="00740F8A"/>
    <w:rsid w:val="007412F8"/>
    <w:rsid w:val="00746082"/>
    <w:rsid w:val="00746C11"/>
    <w:rsid w:val="00755C07"/>
    <w:rsid w:val="00755C6B"/>
    <w:rsid w:val="007566D1"/>
    <w:rsid w:val="007577F9"/>
    <w:rsid w:val="00761DF5"/>
    <w:rsid w:val="00762FA5"/>
    <w:rsid w:val="00763C06"/>
    <w:rsid w:val="00764A4D"/>
    <w:rsid w:val="00764F7A"/>
    <w:rsid w:val="0077471F"/>
    <w:rsid w:val="0077738C"/>
    <w:rsid w:val="00777FA6"/>
    <w:rsid w:val="007800F8"/>
    <w:rsid w:val="0078094C"/>
    <w:rsid w:val="00782849"/>
    <w:rsid w:val="007832A1"/>
    <w:rsid w:val="00785696"/>
    <w:rsid w:val="007865AD"/>
    <w:rsid w:val="00787756"/>
    <w:rsid w:val="0079169F"/>
    <w:rsid w:val="0079245D"/>
    <w:rsid w:val="00796F8F"/>
    <w:rsid w:val="007A0A7C"/>
    <w:rsid w:val="007A1203"/>
    <w:rsid w:val="007A26BA"/>
    <w:rsid w:val="007A2B57"/>
    <w:rsid w:val="007A2E7B"/>
    <w:rsid w:val="007A3F5F"/>
    <w:rsid w:val="007A742C"/>
    <w:rsid w:val="007A7A5C"/>
    <w:rsid w:val="007A7B7D"/>
    <w:rsid w:val="007B09A3"/>
    <w:rsid w:val="007B4F57"/>
    <w:rsid w:val="007B5987"/>
    <w:rsid w:val="007B7453"/>
    <w:rsid w:val="007B78DF"/>
    <w:rsid w:val="007C04F5"/>
    <w:rsid w:val="007C27D7"/>
    <w:rsid w:val="007C58E5"/>
    <w:rsid w:val="007D0CCD"/>
    <w:rsid w:val="007D1746"/>
    <w:rsid w:val="007D2F0F"/>
    <w:rsid w:val="007D457B"/>
    <w:rsid w:val="007D6DCF"/>
    <w:rsid w:val="007D7E49"/>
    <w:rsid w:val="007D7EF0"/>
    <w:rsid w:val="007E02C7"/>
    <w:rsid w:val="007E2CD9"/>
    <w:rsid w:val="007E571A"/>
    <w:rsid w:val="007F1950"/>
    <w:rsid w:val="007F1AAD"/>
    <w:rsid w:val="007F6486"/>
    <w:rsid w:val="007F655D"/>
    <w:rsid w:val="007F79FF"/>
    <w:rsid w:val="008005AD"/>
    <w:rsid w:val="00800900"/>
    <w:rsid w:val="00802B15"/>
    <w:rsid w:val="00803A25"/>
    <w:rsid w:val="00804D85"/>
    <w:rsid w:val="00810359"/>
    <w:rsid w:val="00813094"/>
    <w:rsid w:val="00815C08"/>
    <w:rsid w:val="00825AD4"/>
    <w:rsid w:val="008267E1"/>
    <w:rsid w:val="0083153D"/>
    <w:rsid w:val="00832075"/>
    <w:rsid w:val="00832191"/>
    <w:rsid w:val="00833722"/>
    <w:rsid w:val="008346CD"/>
    <w:rsid w:val="00836400"/>
    <w:rsid w:val="00836F32"/>
    <w:rsid w:val="00841389"/>
    <w:rsid w:val="008422B4"/>
    <w:rsid w:val="008443F4"/>
    <w:rsid w:val="00846613"/>
    <w:rsid w:val="00850BA2"/>
    <w:rsid w:val="00851E8D"/>
    <w:rsid w:val="008550DF"/>
    <w:rsid w:val="008565AE"/>
    <w:rsid w:val="00856E10"/>
    <w:rsid w:val="00857D50"/>
    <w:rsid w:val="00857E03"/>
    <w:rsid w:val="00861036"/>
    <w:rsid w:val="008616E4"/>
    <w:rsid w:val="00864D53"/>
    <w:rsid w:val="008716FB"/>
    <w:rsid w:val="00873071"/>
    <w:rsid w:val="00876F60"/>
    <w:rsid w:val="00885301"/>
    <w:rsid w:val="008859EB"/>
    <w:rsid w:val="008949A6"/>
    <w:rsid w:val="00895278"/>
    <w:rsid w:val="008A307F"/>
    <w:rsid w:val="008A3573"/>
    <w:rsid w:val="008A4776"/>
    <w:rsid w:val="008A4EA4"/>
    <w:rsid w:val="008A6CED"/>
    <w:rsid w:val="008B0630"/>
    <w:rsid w:val="008B1BC6"/>
    <w:rsid w:val="008B7029"/>
    <w:rsid w:val="008B7B81"/>
    <w:rsid w:val="008C0FDA"/>
    <w:rsid w:val="008C4A2A"/>
    <w:rsid w:val="008D310E"/>
    <w:rsid w:val="008D3931"/>
    <w:rsid w:val="008D3D9E"/>
    <w:rsid w:val="008D6355"/>
    <w:rsid w:val="008D6EB9"/>
    <w:rsid w:val="008E2EA2"/>
    <w:rsid w:val="008E6AE5"/>
    <w:rsid w:val="008F0973"/>
    <w:rsid w:val="008F51FA"/>
    <w:rsid w:val="008F7449"/>
    <w:rsid w:val="009012FA"/>
    <w:rsid w:val="009022C6"/>
    <w:rsid w:val="00903C86"/>
    <w:rsid w:val="009068F1"/>
    <w:rsid w:val="00906982"/>
    <w:rsid w:val="00911767"/>
    <w:rsid w:val="00911DE7"/>
    <w:rsid w:val="00912D89"/>
    <w:rsid w:val="00914546"/>
    <w:rsid w:val="00914C11"/>
    <w:rsid w:val="009173E5"/>
    <w:rsid w:val="00923362"/>
    <w:rsid w:val="0092569C"/>
    <w:rsid w:val="00936DCB"/>
    <w:rsid w:val="009446AC"/>
    <w:rsid w:val="009475E0"/>
    <w:rsid w:val="00951350"/>
    <w:rsid w:val="00953F9A"/>
    <w:rsid w:val="00957B3B"/>
    <w:rsid w:val="00961559"/>
    <w:rsid w:val="00962160"/>
    <w:rsid w:val="00963FD7"/>
    <w:rsid w:val="00971627"/>
    <w:rsid w:val="00971647"/>
    <w:rsid w:val="00972037"/>
    <w:rsid w:val="00973490"/>
    <w:rsid w:val="00977047"/>
    <w:rsid w:val="00981E1B"/>
    <w:rsid w:val="009842E8"/>
    <w:rsid w:val="00990C30"/>
    <w:rsid w:val="009932CB"/>
    <w:rsid w:val="0099366A"/>
    <w:rsid w:val="0099718E"/>
    <w:rsid w:val="009A4FFE"/>
    <w:rsid w:val="009A6521"/>
    <w:rsid w:val="009B29B7"/>
    <w:rsid w:val="009B54CD"/>
    <w:rsid w:val="009B694F"/>
    <w:rsid w:val="009B6B6B"/>
    <w:rsid w:val="009C0A5A"/>
    <w:rsid w:val="009C1963"/>
    <w:rsid w:val="009C3C80"/>
    <w:rsid w:val="009C3FD9"/>
    <w:rsid w:val="009C63AD"/>
    <w:rsid w:val="009C6D95"/>
    <w:rsid w:val="009D47A2"/>
    <w:rsid w:val="009D74BB"/>
    <w:rsid w:val="009D7886"/>
    <w:rsid w:val="009E0D13"/>
    <w:rsid w:val="009E2D3B"/>
    <w:rsid w:val="009E5A8C"/>
    <w:rsid w:val="009E5A9C"/>
    <w:rsid w:val="009E6BF2"/>
    <w:rsid w:val="009E7DC5"/>
    <w:rsid w:val="009F0A4B"/>
    <w:rsid w:val="009F5410"/>
    <w:rsid w:val="009F5625"/>
    <w:rsid w:val="00A038CD"/>
    <w:rsid w:val="00A05899"/>
    <w:rsid w:val="00A069D1"/>
    <w:rsid w:val="00A109A3"/>
    <w:rsid w:val="00A11CEC"/>
    <w:rsid w:val="00A1290D"/>
    <w:rsid w:val="00A16B0E"/>
    <w:rsid w:val="00A17E1A"/>
    <w:rsid w:val="00A226F6"/>
    <w:rsid w:val="00A22712"/>
    <w:rsid w:val="00A24C6B"/>
    <w:rsid w:val="00A24DCE"/>
    <w:rsid w:val="00A25DE0"/>
    <w:rsid w:val="00A260DB"/>
    <w:rsid w:val="00A26C0F"/>
    <w:rsid w:val="00A334BA"/>
    <w:rsid w:val="00A3674B"/>
    <w:rsid w:val="00A36F00"/>
    <w:rsid w:val="00A4191C"/>
    <w:rsid w:val="00A430BB"/>
    <w:rsid w:val="00A51427"/>
    <w:rsid w:val="00A53517"/>
    <w:rsid w:val="00A53CD0"/>
    <w:rsid w:val="00A60A52"/>
    <w:rsid w:val="00A62CF9"/>
    <w:rsid w:val="00A6321D"/>
    <w:rsid w:val="00A63D5F"/>
    <w:rsid w:val="00A64034"/>
    <w:rsid w:val="00A64166"/>
    <w:rsid w:val="00A654D8"/>
    <w:rsid w:val="00A714B1"/>
    <w:rsid w:val="00A73AD5"/>
    <w:rsid w:val="00A74506"/>
    <w:rsid w:val="00A747F5"/>
    <w:rsid w:val="00A74E47"/>
    <w:rsid w:val="00A75462"/>
    <w:rsid w:val="00A76D6C"/>
    <w:rsid w:val="00A7760E"/>
    <w:rsid w:val="00A82087"/>
    <w:rsid w:val="00A8330E"/>
    <w:rsid w:val="00A849D1"/>
    <w:rsid w:val="00A85DEA"/>
    <w:rsid w:val="00A86CB5"/>
    <w:rsid w:val="00A876A3"/>
    <w:rsid w:val="00A90737"/>
    <w:rsid w:val="00A91EBA"/>
    <w:rsid w:val="00A92A23"/>
    <w:rsid w:val="00A92E20"/>
    <w:rsid w:val="00A9439D"/>
    <w:rsid w:val="00A95107"/>
    <w:rsid w:val="00A95180"/>
    <w:rsid w:val="00A96720"/>
    <w:rsid w:val="00AA0B8B"/>
    <w:rsid w:val="00AA1426"/>
    <w:rsid w:val="00AA178E"/>
    <w:rsid w:val="00AA65B1"/>
    <w:rsid w:val="00AB03F7"/>
    <w:rsid w:val="00AB079B"/>
    <w:rsid w:val="00AB35B1"/>
    <w:rsid w:val="00AB58DF"/>
    <w:rsid w:val="00AB602A"/>
    <w:rsid w:val="00AC148C"/>
    <w:rsid w:val="00AC6319"/>
    <w:rsid w:val="00AC6FAD"/>
    <w:rsid w:val="00AD3B67"/>
    <w:rsid w:val="00AD40E9"/>
    <w:rsid w:val="00AD54EB"/>
    <w:rsid w:val="00AE1446"/>
    <w:rsid w:val="00AE5473"/>
    <w:rsid w:val="00AE610A"/>
    <w:rsid w:val="00AE6F68"/>
    <w:rsid w:val="00AE7D3E"/>
    <w:rsid w:val="00AF3FBB"/>
    <w:rsid w:val="00B0007D"/>
    <w:rsid w:val="00B02F0E"/>
    <w:rsid w:val="00B038BE"/>
    <w:rsid w:val="00B07D7F"/>
    <w:rsid w:val="00B07FFD"/>
    <w:rsid w:val="00B13708"/>
    <w:rsid w:val="00B148B4"/>
    <w:rsid w:val="00B15393"/>
    <w:rsid w:val="00B15437"/>
    <w:rsid w:val="00B17A75"/>
    <w:rsid w:val="00B22E29"/>
    <w:rsid w:val="00B27AF5"/>
    <w:rsid w:val="00B32538"/>
    <w:rsid w:val="00B364A4"/>
    <w:rsid w:val="00B37D64"/>
    <w:rsid w:val="00B37FED"/>
    <w:rsid w:val="00B433CE"/>
    <w:rsid w:val="00B437B6"/>
    <w:rsid w:val="00B44D26"/>
    <w:rsid w:val="00B46FC7"/>
    <w:rsid w:val="00B4764D"/>
    <w:rsid w:val="00B50C79"/>
    <w:rsid w:val="00B5224D"/>
    <w:rsid w:val="00B554BC"/>
    <w:rsid w:val="00B55664"/>
    <w:rsid w:val="00B56065"/>
    <w:rsid w:val="00B564E2"/>
    <w:rsid w:val="00B57AEE"/>
    <w:rsid w:val="00B6196C"/>
    <w:rsid w:val="00B62AE6"/>
    <w:rsid w:val="00B667F9"/>
    <w:rsid w:val="00B66FAD"/>
    <w:rsid w:val="00B7049B"/>
    <w:rsid w:val="00B70701"/>
    <w:rsid w:val="00B728A9"/>
    <w:rsid w:val="00B731DF"/>
    <w:rsid w:val="00B7336C"/>
    <w:rsid w:val="00B75010"/>
    <w:rsid w:val="00B7609C"/>
    <w:rsid w:val="00B77A62"/>
    <w:rsid w:val="00B80F22"/>
    <w:rsid w:val="00B830B7"/>
    <w:rsid w:val="00B83757"/>
    <w:rsid w:val="00B8583A"/>
    <w:rsid w:val="00B86D38"/>
    <w:rsid w:val="00B90953"/>
    <w:rsid w:val="00B954CC"/>
    <w:rsid w:val="00BA1363"/>
    <w:rsid w:val="00BA5280"/>
    <w:rsid w:val="00BB1992"/>
    <w:rsid w:val="00BB6106"/>
    <w:rsid w:val="00BC03EA"/>
    <w:rsid w:val="00BC11D3"/>
    <w:rsid w:val="00BC203A"/>
    <w:rsid w:val="00BC40F6"/>
    <w:rsid w:val="00BC621D"/>
    <w:rsid w:val="00BC7AB4"/>
    <w:rsid w:val="00BD2E66"/>
    <w:rsid w:val="00BD6C11"/>
    <w:rsid w:val="00BE1F95"/>
    <w:rsid w:val="00BE22EE"/>
    <w:rsid w:val="00BE43F8"/>
    <w:rsid w:val="00BE5C30"/>
    <w:rsid w:val="00BE5D04"/>
    <w:rsid w:val="00BF5309"/>
    <w:rsid w:val="00BF55A6"/>
    <w:rsid w:val="00BF5868"/>
    <w:rsid w:val="00BF58F0"/>
    <w:rsid w:val="00BF779B"/>
    <w:rsid w:val="00BF7E08"/>
    <w:rsid w:val="00C004EB"/>
    <w:rsid w:val="00C00E6F"/>
    <w:rsid w:val="00C02511"/>
    <w:rsid w:val="00C028BA"/>
    <w:rsid w:val="00C04C66"/>
    <w:rsid w:val="00C13777"/>
    <w:rsid w:val="00C13872"/>
    <w:rsid w:val="00C1496C"/>
    <w:rsid w:val="00C14FA3"/>
    <w:rsid w:val="00C16E6B"/>
    <w:rsid w:val="00C20085"/>
    <w:rsid w:val="00C20526"/>
    <w:rsid w:val="00C21A5B"/>
    <w:rsid w:val="00C21BB9"/>
    <w:rsid w:val="00C22557"/>
    <w:rsid w:val="00C23A9B"/>
    <w:rsid w:val="00C260CF"/>
    <w:rsid w:val="00C30D10"/>
    <w:rsid w:val="00C3404D"/>
    <w:rsid w:val="00C35D19"/>
    <w:rsid w:val="00C409D4"/>
    <w:rsid w:val="00C44417"/>
    <w:rsid w:val="00C45168"/>
    <w:rsid w:val="00C45F15"/>
    <w:rsid w:val="00C46126"/>
    <w:rsid w:val="00C56CA1"/>
    <w:rsid w:val="00C60D8E"/>
    <w:rsid w:val="00C61B69"/>
    <w:rsid w:val="00C621E4"/>
    <w:rsid w:val="00C63B3A"/>
    <w:rsid w:val="00C64335"/>
    <w:rsid w:val="00C65304"/>
    <w:rsid w:val="00C657C8"/>
    <w:rsid w:val="00C66876"/>
    <w:rsid w:val="00C732BE"/>
    <w:rsid w:val="00C73478"/>
    <w:rsid w:val="00C73EDE"/>
    <w:rsid w:val="00C74871"/>
    <w:rsid w:val="00C7762B"/>
    <w:rsid w:val="00C81063"/>
    <w:rsid w:val="00C82256"/>
    <w:rsid w:val="00C8332D"/>
    <w:rsid w:val="00C83643"/>
    <w:rsid w:val="00C85528"/>
    <w:rsid w:val="00C8571D"/>
    <w:rsid w:val="00C85D9E"/>
    <w:rsid w:val="00C861A1"/>
    <w:rsid w:val="00C87763"/>
    <w:rsid w:val="00C8779B"/>
    <w:rsid w:val="00C9084D"/>
    <w:rsid w:val="00C9147A"/>
    <w:rsid w:val="00C91EC0"/>
    <w:rsid w:val="00C9376F"/>
    <w:rsid w:val="00C93D5B"/>
    <w:rsid w:val="00C95E9F"/>
    <w:rsid w:val="00CA2EFE"/>
    <w:rsid w:val="00CA398C"/>
    <w:rsid w:val="00CA6782"/>
    <w:rsid w:val="00CB047E"/>
    <w:rsid w:val="00CB1845"/>
    <w:rsid w:val="00CB1F6C"/>
    <w:rsid w:val="00CB298B"/>
    <w:rsid w:val="00CB38F8"/>
    <w:rsid w:val="00CB6A51"/>
    <w:rsid w:val="00CB7A2B"/>
    <w:rsid w:val="00CC026C"/>
    <w:rsid w:val="00CC0856"/>
    <w:rsid w:val="00CC1522"/>
    <w:rsid w:val="00CC35C7"/>
    <w:rsid w:val="00CC3F0A"/>
    <w:rsid w:val="00CC4E4C"/>
    <w:rsid w:val="00CC7A94"/>
    <w:rsid w:val="00CD23D3"/>
    <w:rsid w:val="00CD54A6"/>
    <w:rsid w:val="00CD691A"/>
    <w:rsid w:val="00CD7395"/>
    <w:rsid w:val="00CE0746"/>
    <w:rsid w:val="00CE1952"/>
    <w:rsid w:val="00CE1BA1"/>
    <w:rsid w:val="00CE1F91"/>
    <w:rsid w:val="00CE289A"/>
    <w:rsid w:val="00CE5FB1"/>
    <w:rsid w:val="00CE63D8"/>
    <w:rsid w:val="00CF097A"/>
    <w:rsid w:val="00CF19D4"/>
    <w:rsid w:val="00CF3C9B"/>
    <w:rsid w:val="00CF714B"/>
    <w:rsid w:val="00D00D1B"/>
    <w:rsid w:val="00D011E1"/>
    <w:rsid w:val="00D014D3"/>
    <w:rsid w:val="00D02764"/>
    <w:rsid w:val="00D02934"/>
    <w:rsid w:val="00D06037"/>
    <w:rsid w:val="00D06AE2"/>
    <w:rsid w:val="00D11D57"/>
    <w:rsid w:val="00D12F8A"/>
    <w:rsid w:val="00D145F1"/>
    <w:rsid w:val="00D17A3F"/>
    <w:rsid w:val="00D20E76"/>
    <w:rsid w:val="00D23ACD"/>
    <w:rsid w:val="00D2769E"/>
    <w:rsid w:val="00D338C0"/>
    <w:rsid w:val="00D36266"/>
    <w:rsid w:val="00D378B0"/>
    <w:rsid w:val="00D4566D"/>
    <w:rsid w:val="00D46C13"/>
    <w:rsid w:val="00D51F96"/>
    <w:rsid w:val="00D527C8"/>
    <w:rsid w:val="00D530E3"/>
    <w:rsid w:val="00D5582D"/>
    <w:rsid w:val="00D60BBC"/>
    <w:rsid w:val="00D6228B"/>
    <w:rsid w:val="00D71615"/>
    <w:rsid w:val="00D74EC1"/>
    <w:rsid w:val="00D75B78"/>
    <w:rsid w:val="00D77C38"/>
    <w:rsid w:val="00D834C3"/>
    <w:rsid w:val="00D8387E"/>
    <w:rsid w:val="00D900CB"/>
    <w:rsid w:val="00D90176"/>
    <w:rsid w:val="00D92F48"/>
    <w:rsid w:val="00D934D4"/>
    <w:rsid w:val="00D94A00"/>
    <w:rsid w:val="00D94D73"/>
    <w:rsid w:val="00D97D93"/>
    <w:rsid w:val="00DA26EA"/>
    <w:rsid w:val="00DA3F8D"/>
    <w:rsid w:val="00DA40E1"/>
    <w:rsid w:val="00DA6838"/>
    <w:rsid w:val="00DA78B0"/>
    <w:rsid w:val="00DA7EB3"/>
    <w:rsid w:val="00DB0791"/>
    <w:rsid w:val="00DB26C1"/>
    <w:rsid w:val="00DB53ED"/>
    <w:rsid w:val="00DC1549"/>
    <w:rsid w:val="00DC2468"/>
    <w:rsid w:val="00DC4472"/>
    <w:rsid w:val="00DC75BA"/>
    <w:rsid w:val="00DC7F3A"/>
    <w:rsid w:val="00DD01E6"/>
    <w:rsid w:val="00DD0889"/>
    <w:rsid w:val="00DD2CF8"/>
    <w:rsid w:val="00DD2F5F"/>
    <w:rsid w:val="00DD31CD"/>
    <w:rsid w:val="00DD45A5"/>
    <w:rsid w:val="00DD4F39"/>
    <w:rsid w:val="00DD5CA1"/>
    <w:rsid w:val="00DE3EE8"/>
    <w:rsid w:val="00DE408B"/>
    <w:rsid w:val="00DE6820"/>
    <w:rsid w:val="00DF2B44"/>
    <w:rsid w:val="00DF3027"/>
    <w:rsid w:val="00DF395F"/>
    <w:rsid w:val="00DF403C"/>
    <w:rsid w:val="00DF5DA4"/>
    <w:rsid w:val="00DF6CC3"/>
    <w:rsid w:val="00E01A55"/>
    <w:rsid w:val="00E05628"/>
    <w:rsid w:val="00E13325"/>
    <w:rsid w:val="00E13C53"/>
    <w:rsid w:val="00E158DC"/>
    <w:rsid w:val="00E16B02"/>
    <w:rsid w:val="00E17600"/>
    <w:rsid w:val="00E2773B"/>
    <w:rsid w:val="00E27BEC"/>
    <w:rsid w:val="00E307F4"/>
    <w:rsid w:val="00E325D3"/>
    <w:rsid w:val="00E34619"/>
    <w:rsid w:val="00E3503C"/>
    <w:rsid w:val="00E36850"/>
    <w:rsid w:val="00E36C16"/>
    <w:rsid w:val="00E405C3"/>
    <w:rsid w:val="00E4435B"/>
    <w:rsid w:val="00E461F6"/>
    <w:rsid w:val="00E47BBC"/>
    <w:rsid w:val="00E54398"/>
    <w:rsid w:val="00E55151"/>
    <w:rsid w:val="00E55CF0"/>
    <w:rsid w:val="00E629EA"/>
    <w:rsid w:val="00E63318"/>
    <w:rsid w:val="00E65C80"/>
    <w:rsid w:val="00E66347"/>
    <w:rsid w:val="00E67166"/>
    <w:rsid w:val="00E74020"/>
    <w:rsid w:val="00E77F64"/>
    <w:rsid w:val="00E81FB4"/>
    <w:rsid w:val="00E82A76"/>
    <w:rsid w:val="00E83203"/>
    <w:rsid w:val="00E90101"/>
    <w:rsid w:val="00E92104"/>
    <w:rsid w:val="00E92BAB"/>
    <w:rsid w:val="00E96CDA"/>
    <w:rsid w:val="00E96D3A"/>
    <w:rsid w:val="00E97BB3"/>
    <w:rsid w:val="00EA1E17"/>
    <w:rsid w:val="00EA3D88"/>
    <w:rsid w:val="00EA4321"/>
    <w:rsid w:val="00EA75E1"/>
    <w:rsid w:val="00EA7E11"/>
    <w:rsid w:val="00EB0041"/>
    <w:rsid w:val="00EB17B0"/>
    <w:rsid w:val="00EB1B1D"/>
    <w:rsid w:val="00EB33C8"/>
    <w:rsid w:val="00EB418F"/>
    <w:rsid w:val="00EB4406"/>
    <w:rsid w:val="00EB470B"/>
    <w:rsid w:val="00EB47EB"/>
    <w:rsid w:val="00EB5EF9"/>
    <w:rsid w:val="00EB6C5D"/>
    <w:rsid w:val="00EC1BBA"/>
    <w:rsid w:val="00EC2116"/>
    <w:rsid w:val="00EC5EEE"/>
    <w:rsid w:val="00EC6BBB"/>
    <w:rsid w:val="00EC7096"/>
    <w:rsid w:val="00ED22A8"/>
    <w:rsid w:val="00ED2C81"/>
    <w:rsid w:val="00ED3498"/>
    <w:rsid w:val="00ED3E24"/>
    <w:rsid w:val="00ED3E8D"/>
    <w:rsid w:val="00ED5AC2"/>
    <w:rsid w:val="00ED6238"/>
    <w:rsid w:val="00ED6F76"/>
    <w:rsid w:val="00EE0565"/>
    <w:rsid w:val="00EE17BA"/>
    <w:rsid w:val="00EE316F"/>
    <w:rsid w:val="00EF08F3"/>
    <w:rsid w:val="00EF0EDC"/>
    <w:rsid w:val="00EF23E4"/>
    <w:rsid w:val="00EF3C77"/>
    <w:rsid w:val="00EF4367"/>
    <w:rsid w:val="00EF4D7D"/>
    <w:rsid w:val="00EF5DC4"/>
    <w:rsid w:val="00F019DA"/>
    <w:rsid w:val="00F04F20"/>
    <w:rsid w:val="00F0507B"/>
    <w:rsid w:val="00F060AC"/>
    <w:rsid w:val="00F07391"/>
    <w:rsid w:val="00F12950"/>
    <w:rsid w:val="00F13181"/>
    <w:rsid w:val="00F137AB"/>
    <w:rsid w:val="00F174E1"/>
    <w:rsid w:val="00F23C9C"/>
    <w:rsid w:val="00F23E46"/>
    <w:rsid w:val="00F254D6"/>
    <w:rsid w:val="00F2688B"/>
    <w:rsid w:val="00F27AD8"/>
    <w:rsid w:val="00F30453"/>
    <w:rsid w:val="00F30E89"/>
    <w:rsid w:val="00F34A4E"/>
    <w:rsid w:val="00F36AC4"/>
    <w:rsid w:val="00F40B63"/>
    <w:rsid w:val="00F4401F"/>
    <w:rsid w:val="00F44904"/>
    <w:rsid w:val="00F46134"/>
    <w:rsid w:val="00F4691F"/>
    <w:rsid w:val="00F51790"/>
    <w:rsid w:val="00F52704"/>
    <w:rsid w:val="00F52FCA"/>
    <w:rsid w:val="00F56C99"/>
    <w:rsid w:val="00F5750D"/>
    <w:rsid w:val="00F60A02"/>
    <w:rsid w:val="00F624EB"/>
    <w:rsid w:val="00F6427A"/>
    <w:rsid w:val="00F66EC0"/>
    <w:rsid w:val="00F738ED"/>
    <w:rsid w:val="00F748CC"/>
    <w:rsid w:val="00F74B72"/>
    <w:rsid w:val="00F76BEC"/>
    <w:rsid w:val="00F83087"/>
    <w:rsid w:val="00F8594B"/>
    <w:rsid w:val="00F87BBE"/>
    <w:rsid w:val="00F91020"/>
    <w:rsid w:val="00F9291A"/>
    <w:rsid w:val="00F92FB0"/>
    <w:rsid w:val="00F94195"/>
    <w:rsid w:val="00F94733"/>
    <w:rsid w:val="00F96710"/>
    <w:rsid w:val="00FA0BBA"/>
    <w:rsid w:val="00FA1390"/>
    <w:rsid w:val="00FA47A4"/>
    <w:rsid w:val="00FA57FF"/>
    <w:rsid w:val="00FB3C44"/>
    <w:rsid w:val="00FB665C"/>
    <w:rsid w:val="00FC0ACD"/>
    <w:rsid w:val="00FC1428"/>
    <w:rsid w:val="00FC2368"/>
    <w:rsid w:val="00FC4FCF"/>
    <w:rsid w:val="00FC7E85"/>
    <w:rsid w:val="00FD02A1"/>
    <w:rsid w:val="00FD0952"/>
    <w:rsid w:val="00FD14E5"/>
    <w:rsid w:val="00FD185D"/>
    <w:rsid w:val="00FD1976"/>
    <w:rsid w:val="00FD1FBC"/>
    <w:rsid w:val="00FD45B3"/>
    <w:rsid w:val="00FD56C8"/>
    <w:rsid w:val="00FD5915"/>
    <w:rsid w:val="00FD5C81"/>
    <w:rsid w:val="00FD6BD6"/>
    <w:rsid w:val="00FE2373"/>
    <w:rsid w:val="00FE49F9"/>
    <w:rsid w:val="00FE5DDD"/>
    <w:rsid w:val="00FF3324"/>
    <w:rsid w:val="00FF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ED49B"/>
  <w15:chartTrackingRefBased/>
  <w15:docId w15:val="{DD7DF177-2579-42A6-8EE1-D0A453A1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D27"/>
    <w:rPr>
      <w:rFonts w:ascii=".VnTime" w:hAnsi=".VnTime"/>
      <w:sz w:val="28"/>
    </w:rPr>
  </w:style>
  <w:style w:type="paragraph" w:styleId="Heading1">
    <w:name w:val="heading 1"/>
    <w:basedOn w:val="Normal"/>
    <w:next w:val="Normal"/>
    <w:link w:val="Heading1Char"/>
    <w:qFormat/>
    <w:rsid w:val="00FD02A1"/>
    <w:pPr>
      <w:keepNext/>
      <w:jc w:val="both"/>
      <w:outlineLvl w:val="0"/>
    </w:pPr>
    <w:rPr>
      <w:color w:val="0000FF"/>
    </w:rPr>
  </w:style>
  <w:style w:type="paragraph" w:styleId="Heading6">
    <w:name w:val="heading 6"/>
    <w:basedOn w:val="Normal"/>
    <w:next w:val="Normal"/>
    <w:link w:val="Heading6Char"/>
    <w:qFormat/>
    <w:rsid w:val="00C35D19"/>
    <w:pPr>
      <w:keepNext/>
      <w:jc w:val="center"/>
      <w:outlineLvl w:val="5"/>
    </w:pPr>
    <w:rPr>
      <w:rFonts w:ascii=".VnTimeH" w:hAnsi=".VnTimeH"/>
      <w:b/>
      <w:sz w:val="38"/>
    </w:rPr>
  </w:style>
  <w:style w:type="paragraph" w:styleId="Heading7">
    <w:name w:val="heading 7"/>
    <w:basedOn w:val="Normal"/>
    <w:next w:val="Normal"/>
    <w:link w:val="Heading7Char"/>
    <w:semiHidden/>
    <w:unhideWhenUsed/>
    <w:qFormat/>
    <w:rsid w:val="007D1746"/>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91D27"/>
    <w:pPr>
      <w:spacing w:before="120"/>
      <w:ind w:firstLine="720"/>
      <w:jc w:val="both"/>
    </w:pPr>
  </w:style>
  <w:style w:type="paragraph" w:styleId="BodyText">
    <w:name w:val="Body Text"/>
    <w:basedOn w:val="Normal"/>
    <w:rsid w:val="00291D27"/>
    <w:pPr>
      <w:jc w:val="both"/>
    </w:pPr>
  </w:style>
  <w:style w:type="table" w:styleId="TableGrid">
    <w:name w:val="Table Grid"/>
    <w:basedOn w:val="TableNormal"/>
    <w:rsid w:val="00351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73EDE"/>
    <w:rPr>
      <w:rFonts w:ascii="Segoe UI" w:hAnsi="Segoe UI" w:cs="Segoe UI"/>
      <w:sz w:val="18"/>
      <w:szCs w:val="18"/>
    </w:rPr>
  </w:style>
  <w:style w:type="character" w:customStyle="1" w:styleId="BalloonTextChar">
    <w:name w:val="Balloon Text Char"/>
    <w:link w:val="BalloonText"/>
    <w:rsid w:val="00C73EDE"/>
    <w:rPr>
      <w:rFonts w:ascii="Segoe UI" w:hAnsi="Segoe UI" w:cs="Segoe UI"/>
      <w:sz w:val="18"/>
      <w:szCs w:val="18"/>
    </w:rPr>
  </w:style>
  <w:style w:type="character" w:customStyle="1" w:styleId="Heading6Char">
    <w:name w:val="Heading 6 Char"/>
    <w:link w:val="Heading6"/>
    <w:rsid w:val="00C35D19"/>
    <w:rPr>
      <w:rFonts w:ascii=".VnTimeH" w:hAnsi=".VnTimeH"/>
      <w:b/>
      <w:sz w:val="38"/>
    </w:rPr>
  </w:style>
  <w:style w:type="character" w:customStyle="1" w:styleId="Vnbnnidung">
    <w:name w:val="Văn bản nội dung_"/>
    <w:link w:val="Vnbnnidung0"/>
    <w:rsid w:val="00FD0952"/>
    <w:rPr>
      <w:sz w:val="26"/>
      <w:szCs w:val="26"/>
    </w:rPr>
  </w:style>
  <w:style w:type="paragraph" w:customStyle="1" w:styleId="Vnbnnidung0">
    <w:name w:val="Văn bản nội dung"/>
    <w:basedOn w:val="Normal"/>
    <w:link w:val="Vnbnnidung"/>
    <w:rsid w:val="00FD0952"/>
    <w:pPr>
      <w:widowControl w:val="0"/>
      <w:spacing w:after="40" w:line="259" w:lineRule="auto"/>
      <w:ind w:firstLine="400"/>
    </w:pPr>
    <w:rPr>
      <w:rFonts w:ascii="Times New Roman" w:hAnsi="Times New Roman"/>
      <w:sz w:val="26"/>
      <w:szCs w:val="26"/>
    </w:rPr>
  </w:style>
  <w:style w:type="paragraph" w:styleId="BodyTextIndent2">
    <w:name w:val="Body Text Indent 2"/>
    <w:basedOn w:val="Normal"/>
    <w:link w:val="BodyTextIndent2Char"/>
    <w:rsid w:val="006C5395"/>
    <w:pPr>
      <w:spacing w:after="120" w:line="480" w:lineRule="auto"/>
      <w:ind w:left="283"/>
    </w:pPr>
  </w:style>
  <w:style w:type="character" w:customStyle="1" w:styleId="BodyTextIndent2Char">
    <w:name w:val="Body Text Indent 2 Char"/>
    <w:link w:val="BodyTextIndent2"/>
    <w:rsid w:val="006C5395"/>
    <w:rPr>
      <w:rFonts w:ascii=".VnTime" w:hAnsi=".VnTime"/>
      <w:sz w:val="28"/>
    </w:rPr>
  </w:style>
  <w:style w:type="character" w:customStyle="1" w:styleId="Vnbnnidung2">
    <w:name w:val="Văn bản nội dung (2)_"/>
    <w:link w:val="Vnbnnidung20"/>
    <w:rsid w:val="006C5395"/>
    <w:rPr>
      <w:b/>
      <w:bCs/>
      <w:sz w:val="22"/>
      <w:szCs w:val="22"/>
    </w:rPr>
  </w:style>
  <w:style w:type="character" w:customStyle="1" w:styleId="Vnbnnidung5">
    <w:name w:val="Văn bản nội dung (5)_"/>
    <w:link w:val="Vnbnnidung50"/>
    <w:rsid w:val="006C5395"/>
    <w:rPr>
      <w:rFonts w:ascii="Arial" w:eastAsia="Arial" w:hAnsi="Arial" w:cs="Arial"/>
      <w:b/>
      <w:bCs/>
      <w:sz w:val="12"/>
      <w:szCs w:val="12"/>
    </w:rPr>
  </w:style>
  <w:style w:type="character" w:customStyle="1" w:styleId="Vnbnnidung3">
    <w:name w:val="Văn bản nội dung (3)_"/>
    <w:link w:val="Vnbnnidung30"/>
    <w:rsid w:val="006C5395"/>
  </w:style>
  <w:style w:type="character" w:customStyle="1" w:styleId="Vnbnnidung6">
    <w:name w:val="Văn bản nội dung (6)_"/>
    <w:link w:val="Vnbnnidung60"/>
    <w:rsid w:val="006C5395"/>
    <w:rPr>
      <w:rFonts w:ascii="Arial" w:eastAsia="Arial" w:hAnsi="Arial" w:cs="Arial"/>
      <w:sz w:val="18"/>
      <w:szCs w:val="18"/>
    </w:rPr>
  </w:style>
  <w:style w:type="character" w:customStyle="1" w:styleId="Chthchbng">
    <w:name w:val="Chú thích bảng_"/>
    <w:link w:val="Chthchbng0"/>
    <w:rsid w:val="006C5395"/>
    <w:rPr>
      <w:b/>
      <w:bCs/>
      <w:sz w:val="22"/>
      <w:szCs w:val="22"/>
    </w:rPr>
  </w:style>
  <w:style w:type="character" w:customStyle="1" w:styleId="Khc">
    <w:name w:val="Khác_"/>
    <w:link w:val="Khc0"/>
    <w:rsid w:val="006C5395"/>
    <w:rPr>
      <w:sz w:val="26"/>
      <w:szCs w:val="26"/>
    </w:rPr>
  </w:style>
  <w:style w:type="paragraph" w:customStyle="1" w:styleId="Vnbnnidung20">
    <w:name w:val="Văn bản nội dung (2)"/>
    <w:basedOn w:val="Normal"/>
    <w:link w:val="Vnbnnidung2"/>
    <w:rsid w:val="006C5395"/>
    <w:pPr>
      <w:widowControl w:val="0"/>
    </w:pPr>
    <w:rPr>
      <w:rFonts w:ascii="Times New Roman" w:hAnsi="Times New Roman"/>
      <w:b/>
      <w:bCs/>
      <w:sz w:val="22"/>
      <w:szCs w:val="22"/>
    </w:rPr>
  </w:style>
  <w:style w:type="paragraph" w:customStyle="1" w:styleId="Vnbnnidung50">
    <w:name w:val="Văn bản nội dung (5)"/>
    <w:basedOn w:val="Normal"/>
    <w:link w:val="Vnbnnidung5"/>
    <w:rsid w:val="006C5395"/>
    <w:pPr>
      <w:widowControl w:val="0"/>
      <w:spacing w:after="40" w:line="209" w:lineRule="auto"/>
      <w:ind w:left="1220"/>
    </w:pPr>
    <w:rPr>
      <w:rFonts w:ascii="Arial" w:eastAsia="Arial" w:hAnsi="Arial" w:cs="Arial"/>
      <w:b/>
      <w:bCs/>
      <w:sz w:val="12"/>
      <w:szCs w:val="12"/>
    </w:rPr>
  </w:style>
  <w:style w:type="paragraph" w:customStyle="1" w:styleId="Vnbnnidung30">
    <w:name w:val="Văn bản nội dung (3)"/>
    <w:basedOn w:val="Normal"/>
    <w:link w:val="Vnbnnidung3"/>
    <w:rsid w:val="006C5395"/>
    <w:pPr>
      <w:widowControl w:val="0"/>
      <w:spacing w:after="80"/>
      <w:ind w:left="2020"/>
    </w:pPr>
    <w:rPr>
      <w:rFonts w:ascii="Times New Roman" w:hAnsi="Times New Roman"/>
      <w:sz w:val="20"/>
    </w:rPr>
  </w:style>
  <w:style w:type="paragraph" w:customStyle="1" w:styleId="Vnbnnidung60">
    <w:name w:val="Văn bản nội dung (6)"/>
    <w:basedOn w:val="Normal"/>
    <w:link w:val="Vnbnnidung6"/>
    <w:rsid w:val="006C5395"/>
    <w:pPr>
      <w:widowControl w:val="0"/>
      <w:ind w:left="2600"/>
    </w:pPr>
    <w:rPr>
      <w:rFonts w:ascii="Arial" w:eastAsia="Arial" w:hAnsi="Arial" w:cs="Arial"/>
      <w:sz w:val="18"/>
      <w:szCs w:val="18"/>
    </w:rPr>
  </w:style>
  <w:style w:type="paragraph" w:customStyle="1" w:styleId="Chthchbng0">
    <w:name w:val="Chú thích bảng"/>
    <w:basedOn w:val="Normal"/>
    <w:link w:val="Chthchbng"/>
    <w:rsid w:val="006C5395"/>
    <w:pPr>
      <w:widowControl w:val="0"/>
    </w:pPr>
    <w:rPr>
      <w:rFonts w:ascii="Times New Roman" w:hAnsi="Times New Roman"/>
      <w:b/>
      <w:bCs/>
      <w:sz w:val="22"/>
      <w:szCs w:val="22"/>
    </w:rPr>
  </w:style>
  <w:style w:type="paragraph" w:customStyle="1" w:styleId="Khc0">
    <w:name w:val="Khác"/>
    <w:basedOn w:val="Normal"/>
    <w:link w:val="Khc"/>
    <w:rsid w:val="006C5395"/>
    <w:pPr>
      <w:widowControl w:val="0"/>
      <w:spacing w:after="40" w:line="259" w:lineRule="auto"/>
      <w:ind w:firstLine="400"/>
    </w:pPr>
    <w:rPr>
      <w:rFonts w:ascii="Times New Roman" w:hAnsi="Times New Roman"/>
      <w:sz w:val="26"/>
      <w:szCs w:val="26"/>
    </w:rPr>
  </w:style>
  <w:style w:type="paragraph" w:styleId="BodyTextIndent3">
    <w:name w:val="Body Text Indent 3"/>
    <w:basedOn w:val="Normal"/>
    <w:link w:val="BodyTextIndent3Char"/>
    <w:rsid w:val="00FD02A1"/>
    <w:pPr>
      <w:spacing w:after="120"/>
      <w:ind w:left="283"/>
    </w:pPr>
    <w:rPr>
      <w:sz w:val="16"/>
      <w:szCs w:val="16"/>
    </w:rPr>
  </w:style>
  <w:style w:type="character" w:customStyle="1" w:styleId="BodyTextIndent3Char">
    <w:name w:val="Body Text Indent 3 Char"/>
    <w:link w:val="BodyTextIndent3"/>
    <w:rsid w:val="00FD02A1"/>
    <w:rPr>
      <w:rFonts w:ascii=".VnTime" w:hAnsi=".VnTime"/>
      <w:sz w:val="16"/>
      <w:szCs w:val="16"/>
    </w:rPr>
  </w:style>
  <w:style w:type="character" w:customStyle="1" w:styleId="Heading1Char">
    <w:name w:val="Heading 1 Char"/>
    <w:link w:val="Heading1"/>
    <w:rsid w:val="00FD02A1"/>
    <w:rPr>
      <w:rFonts w:ascii=".VnTime" w:hAnsi=".VnTime"/>
      <w:color w:val="0000FF"/>
      <w:sz w:val="28"/>
    </w:rPr>
  </w:style>
  <w:style w:type="paragraph" w:styleId="Footer">
    <w:name w:val="footer"/>
    <w:basedOn w:val="Normal"/>
    <w:link w:val="FooterChar"/>
    <w:rsid w:val="00FD02A1"/>
    <w:pPr>
      <w:tabs>
        <w:tab w:val="center" w:pos="4320"/>
        <w:tab w:val="right" w:pos="8640"/>
      </w:tabs>
    </w:pPr>
    <w:rPr>
      <w:szCs w:val="28"/>
    </w:rPr>
  </w:style>
  <w:style w:type="character" w:customStyle="1" w:styleId="FooterChar">
    <w:name w:val="Footer Char"/>
    <w:link w:val="Footer"/>
    <w:rsid w:val="00FD02A1"/>
    <w:rPr>
      <w:rFonts w:ascii=".VnTime" w:hAnsi=".VnTime"/>
      <w:sz w:val="28"/>
      <w:szCs w:val="28"/>
    </w:rPr>
  </w:style>
  <w:style w:type="character" w:styleId="PageNumber">
    <w:name w:val="page number"/>
    <w:rsid w:val="00FD02A1"/>
  </w:style>
  <w:style w:type="paragraph" w:styleId="Header">
    <w:name w:val="header"/>
    <w:basedOn w:val="Normal"/>
    <w:link w:val="HeaderChar"/>
    <w:uiPriority w:val="99"/>
    <w:rsid w:val="00FD02A1"/>
    <w:pPr>
      <w:tabs>
        <w:tab w:val="center" w:pos="4320"/>
        <w:tab w:val="right" w:pos="8640"/>
      </w:tabs>
    </w:pPr>
    <w:rPr>
      <w:szCs w:val="28"/>
    </w:rPr>
  </w:style>
  <w:style w:type="character" w:customStyle="1" w:styleId="HeaderChar">
    <w:name w:val="Header Char"/>
    <w:link w:val="Header"/>
    <w:uiPriority w:val="99"/>
    <w:rsid w:val="00FD02A1"/>
    <w:rPr>
      <w:rFonts w:ascii=".VnTime" w:hAnsi=".VnTime"/>
      <w:sz w:val="28"/>
      <w:szCs w:val="28"/>
    </w:rPr>
  </w:style>
  <w:style w:type="paragraph" w:styleId="BodyText2">
    <w:name w:val="Body Text 2"/>
    <w:basedOn w:val="Normal"/>
    <w:link w:val="BodyText2Char"/>
    <w:rsid w:val="00FD02A1"/>
    <w:pPr>
      <w:spacing w:after="120" w:line="480" w:lineRule="auto"/>
    </w:pPr>
    <w:rPr>
      <w:szCs w:val="28"/>
    </w:rPr>
  </w:style>
  <w:style w:type="character" w:customStyle="1" w:styleId="BodyText2Char">
    <w:name w:val="Body Text 2 Char"/>
    <w:link w:val="BodyText2"/>
    <w:rsid w:val="00FD02A1"/>
    <w:rPr>
      <w:rFonts w:ascii=".VnTime" w:hAnsi=".VnTime"/>
      <w:sz w:val="28"/>
      <w:szCs w:val="28"/>
    </w:rPr>
  </w:style>
  <w:style w:type="paragraph" w:styleId="Revision">
    <w:name w:val="Revision"/>
    <w:hidden/>
    <w:uiPriority w:val="71"/>
    <w:rsid w:val="00FD02A1"/>
    <w:rPr>
      <w:rFonts w:ascii=".VnTime" w:hAnsi=".VnTime"/>
      <w:sz w:val="28"/>
      <w:szCs w:val="28"/>
    </w:rPr>
  </w:style>
  <w:style w:type="character" w:styleId="Hyperlink">
    <w:name w:val="Hyperlink"/>
    <w:uiPriority w:val="99"/>
    <w:unhideWhenUsed/>
    <w:rsid w:val="00FD02A1"/>
    <w:rPr>
      <w:color w:val="0000FF"/>
      <w:u w:val="single"/>
    </w:rPr>
  </w:style>
  <w:style w:type="character" w:styleId="FollowedHyperlink">
    <w:name w:val="FollowedHyperlink"/>
    <w:uiPriority w:val="99"/>
    <w:unhideWhenUsed/>
    <w:rsid w:val="00FD02A1"/>
    <w:rPr>
      <w:color w:val="800080"/>
      <w:u w:val="single"/>
    </w:rPr>
  </w:style>
  <w:style w:type="paragraph" w:customStyle="1" w:styleId="font5">
    <w:name w:val="font5"/>
    <w:basedOn w:val="Normal"/>
    <w:rsid w:val="00FD02A1"/>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FD02A1"/>
    <w:pPr>
      <w:spacing w:before="100" w:beforeAutospacing="1" w:after="100" w:afterAutospacing="1"/>
    </w:pPr>
    <w:rPr>
      <w:rFonts w:ascii="Tahoma" w:hAnsi="Tahoma" w:cs="Tahoma"/>
      <w:color w:val="000000"/>
      <w:sz w:val="16"/>
      <w:szCs w:val="16"/>
    </w:rPr>
  </w:style>
  <w:style w:type="paragraph" w:customStyle="1" w:styleId="xl412">
    <w:name w:val="xl412"/>
    <w:basedOn w:val="Normal"/>
    <w:rsid w:val="00FD02A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13">
    <w:name w:val="xl413"/>
    <w:basedOn w:val="Normal"/>
    <w:rsid w:val="00FD02A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414">
    <w:name w:val="xl414"/>
    <w:basedOn w:val="Normal"/>
    <w:rsid w:val="00FD02A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415">
    <w:name w:val="xl415"/>
    <w:basedOn w:val="Normal"/>
    <w:rsid w:val="00FD02A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6">
    <w:name w:val="xl416"/>
    <w:basedOn w:val="Normal"/>
    <w:rsid w:val="00FD02A1"/>
    <w:pPr>
      <w:spacing w:before="100" w:beforeAutospacing="1" w:after="100" w:afterAutospacing="1"/>
    </w:pPr>
    <w:rPr>
      <w:sz w:val="24"/>
      <w:szCs w:val="24"/>
    </w:rPr>
  </w:style>
  <w:style w:type="paragraph" w:customStyle="1" w:styleId="xl417">
    <w:name w:val="xl417"/>
    <w:basedOn w:val="Normal"/>
    <w:rsid w:val="00FD02A1"/>
    <w:pPr>
      <w:pBdr>
        <w:left w:val="single" w:sz="4" w:space="0" w:color="auto"/>
        <w:right w:val="single" w:sz="4" w:space="0" w:color="auto"/>
      </w:pBdr>
      <w:spacing w:before="100" w:beforeAutospacing="1" w:after="100" w:afterAutospacing="1"/>
      <w:jc w:val="center"/>
    </w:pPr>
    <w:rPr>
      <w:sz w:val="24"/>
      <w:szCs w:val="24"/>
    </w:rPr>
  </w:style>
  <w:style w:type="paragraph" w:customStyle="1" w:styleId="xl418">
    <w:name w:val="xl418"/>
    <w:basedOn w:val="Normal"/>
    <w:rsid w:val="00FD02A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19">
    <w:name w:val="xl419"/>
    <w:basedOn w:val="Normal"/>
    <w:rsid w:val="00FD02A1"/>
    <w:pPr>
      <w:pBdr>
        <w:left w:val="single" w:sz="4" w:space="0" w:color="auto"/>
        <w:right w:val="single" w:sz="4" w:space="0" w:color="auto"/>
      </w:pBdr>
      <w:spacing w:before="100" w:beforeAutospacing="1" w:after="100" w:afterAutospacing="1"/>
      <w:jc w:val="center"/>
    </w:pPr>
    <w:rPr>
      <w:sz w:val="18"/>
      <w:szCs w:val="18"/>
    </w:rPr>
  </w:style>
  <w:style w:type="paragraph" w:customStyle="1" w:styleId="xl420">
    <w:name w:val="xl420"/>
    <w:basedOn w:val="Normal"/>
    <w:rsid w:val="00FD02A1"/>
    <w:pPr>
      <w:pBdr>
        <w:left w:val="single" w:sz="4" w:space="0" w:color="auto"/>
        <w:right w:val="single" w:sz="4" w:space="0" w:color="auto"/>
      </w:pBdr>
      <w:spacing w:before="100" w:beforeAutospacing="1" w:after="100" w:afterAutospacing="1"/>
      <w:jc w:val="center"/>
    </w:pPr>
    <w:rPr>
      <w:sz w:val="24"/>
      <w:szCs w:val="24"/>
    </w:rPr>
  </w:style>
  <w:style w:type="paragraph" w:customStyle="1" w:styleId="xl421">
    <w:name w:val="xl421"/>
    <w:basedOn w:val="Normal"/>
    <w:rsid w:val="00FD02A1"/>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2">
    <w:name w:val="xl422"/>
    <w:basedOn w:val="Normal"/>
    <w:rsid w:val="00FD02A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23">
    <w:name w:val="xl423"/>
    <w:basedOn w:val="Normal"/>
    <w:rsid w:val="00FD02A1"/>
    <w:pPr>
      <w:spacing w:before="100" w:beforeAutospacing="1" w:after="100" w:afterAutospacing="1"/>
      <w:jc w:val="center"/>
    </w:pPr>
    <w:rPr>
      <w:sz w:val="24"/>
      <w:szCs w:val="24"/>
    </w:rPr>
  </w:style>
  <w:style w:type="paragraph" w:customStyle="1" w:styleId="xl424">
    <w:name w:val="xl424"/>
    <w:basedOn w:val="Normal"/>
    <w:rsid w:val="00FD02A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25">
    <w:name w:val="xl425"/>
    <w:basedOn w:val="Normal"/>
    <w:rsid w:val="00FD02A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26">
    <w:name w:val="xl426"/>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sz w:val="24"/>
      <w:szCs w:val="24"/>
    </w:rPr>
  </w:style>
  <w:style w:type="paragraph" w:customStyle="1" w:styleId="xl427">
    <w:name w:val="xl427"/>
    <w:basedOn w:val="Normal"/>
    <w:rsid w:val="00FD02A1"/>
    <w:pPr>
      <w:pBdr>
        <w:top w:val="single" w:sz="4" w:space="0" w:color="auto"/>
      </w:pBdr>
      <w:spacing w:before="100" w:beforeAutospacing="1" w:after="100" w:afterAutospacing="1"/>
      <w:jc w:val="center"/>
    </w:pPr>
    <w:rPr>
      <w:rFonts w:ascii="Times New Roman" w:hAnsi="Times New Roman"/>
      <w:sz w:val="24"/>
      <w:szCs w:val="24"/>
    </w:rPr>
  </w:style>
  <w:style w:type="paragraph" w:customStyle="1" w:styleId="xl428">
    <w:name w:val="xl428"/>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u w:val="single"/>
    </w:rPr>
  </w:style>
  <w:style w:type="paragraph" w:customStyle="1" w:styleId="xl429">
    <w:name w:val="xl429"/>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30">
    <w:name w:val="xl430"/>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u w:val="single"/>
    </w:rPr>
  </w:style>
  <w:style w:type="paragraph" w:customStyle="1" w:styleId="xl431">
    <w:name w:val="xl431"/>
    <w:basedOn w:val="Normal"/>
    <w:rsid w:val="00FD02A1"/>
    <w:pPr>
      <w:spacing w:before="100" w:beforeAutospacing="1" w:after="100" w:afterAutospacing="1"/>
    </w:pPr>
    <w:rPr>
      <w:b/>
      <w:bCs/>
      <w:sz w:val="24"/>
      <w:szCs w:val="24"/>
      <w:u w:val="single"/>
    </w:rPr>
  </w:style>
  <w:style w:type="paragraph" w:customStyle="1" w:styleId="xl432">
    <w:name w:val="xl432"/>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433">
    <w:name w:val="xl433"/>
    <w:basedOn w:val="Normal"/>
    <w:rsid w:val="00FD02A1"/>
    <w:pPr>
      <w:spacing w:before="100" w:beforeAutospacing="1" w:after="100" w:afterAutospacing="1"/>
    </w:pPr>
    <w:rPr>
      <w:b/>
      <w:bCs/>
      <w:sz w:val="24"/>
      <w:szCs w:val="24"/>
    </w:rPr>
  </w:style>
  <w:style w:type="paragraph" w:customStyle="1" w:styleId="xl434">
    <w:name w:val="xl434"/>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35">
    <w:name w:val="xl435"/>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436">
    <w:name w:val="xl436"/>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37">
    <w:name w:val="xl437"/>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u w:val="single"/>
    </w:rPr>
  </w:style>
  <w:style w:type="paragraph" w:customStyle="1" w:styleId="xl438">
    <w:name w:val="xl438"/>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439">
    <w:name w:val="xl439"/>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440">
    <w:name w:val="xl440"/>
    <w:basedOn w:val="Normal"/>
    <w:rsid w:val="00FD02A1"/>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41">
    <w:name w:val="xl441"/>
    <w:basedOn w:val="Normal"/>
    <w:rsid w:val="00FD02A1"/>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442">
    <w:name w:val="xl442"/>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19"/>
      <w:szCs w:val="19"/>
    </w:rPr>
  </w:style>
  <w:style w:type="paragraph" w:customStyle="1" w:styleId="xl443">
    <w:name w:val="xl443"/>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18"/>
      <w:szCs w:val="18"/>
    </w:rPr>
  </w:style>
  <w:style w:type="paragraph" w:customStyle="1" w:styleId="xl444">
    <w:name w:val="xl444"/>
    <w:basedOn w:val="Normal"/>
    <w:rsid w:val="00FD02A1"/>
    <w:pPr>
      <w:spacing w:before="100" w:beforeAutospacing="1" w:after="100" w:afterAutospacing="1"/>
    </w:pPr>
    <w:rPr>
      <w:rFonts w:ascii=".VnTimeH" w:hAnsi=".VnTimeH"/>
      <w:b/>
      <w:bCs/>
      <w:sz w:val="19"/>
      <w:szCs w:val="19"/>
    </w:rPr>
  </w:style>
  <w:style w:type="paragraph" w:customStyle="1" w:styleId="xl445">
    <w:name w:val="xl445"/>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6">
    <w:name w:val="xl446"/>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u w:val="single"/>
    </w:rPr>
  </w:style>
  <w:style w:type="paragraph" w:customStyle="1" w:styleId="xl447">
    <w:name w:val="xl447"/>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FFFF"/>
      <w:sz w:val="18"/>
      <w:szCs w:val="18"/>
      <w:u w:val="single"/>
    </w:rPr>
  </w:style>
  <w:style w:type="paragraph" w:customStyle="1" w:styleId="xl448">
    <w:name w:val="xl448"/>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449">
    <w:name w:val="xl449"/>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450">
    <w:name w:val="xl450"/>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451">
    <w:name w:val="xl451"/>
    <w:basedOn w:val="Normal"/>
    <w:rsid w:val="00FD02A1"/>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52">
    <w:name w:val="xl452"/>
    <w:basedOn w:val="Normal"/>
    <w:rsid w:val="00FD02A1"/>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453">
    <w:name w:val="xl453"/>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19"/>
      <w:szCs w:val="19"/>
    </w:rPr>
  </w:style>
  <w:style w:type="paragraph" w:customStyle="1" w:styleId="xl454">
    <w:name w:val="xl454"/>
    <w:basedOn w:val="Normal"/>
    <w:rsid w:val="00FD0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18"/>
      <w:szCs w:val="18"/>
    </w:rPr>
  </w:style>
  <w:style w:type="paragraph" w:customStyle="1" w:styleId="xl455">
    <w:name w:val="xl455"/>
    <w:basedOn w:val="Normal"/>
    <w:rsid w:val="00FD02A1"/>
    <w:pPr>
      <w:spacing w:before="100" w:beforeAutospacing="1" w:after="100" w:afterAutospacing="1"/>
    </w:pPr>
    <w:rPr>
      <w:rFonts w:ascii=".VnTimeH" w:hAnsi=".VnTimeH"/>
      <w:b/>
      <w:bCs/>
      <w:sz w:val="19"/>
      <w:szCs w:val="19"/>
    </w:rPr>
  </w:style>
  <w:style w:type="paragraph" w:customStyle="1" w:styleId="xl456">
    <w:name w:val="xl456"/>
    <w:basedOn w:val="Normal"/>
    <w:rsid w:val="00FD02A1"/>
    <w:pPr>
      <w:spacing w:before="100" w:beforeAutospacing="1" w:after="100" w:afterAutospacing="1"/>
    </w:pPr>
    <w:rPr>
      <w:rFonts w:ascii=".VnTimeH" w:hAnsi=".VnTimeH"/>
      <w:b/>
      <w:bCs/>
      <w:sz w:val="24"/>
      <w:szCs w:val="24"/>
    </w:rPr>
  </w:style>
  <w:style w:type="paragraph" w:customStyle="1" w:styleId="CharCharCharCharCharCharCharCharCharCharCharCharCharCharCharChar">
    <w:name w:val="Char Char Char Char Char Char Char Char Char Char Char Char Char Char Char Char"/>
    <w:basedOn w:val="Normal"/>
    <w:autoRedefine/>
    <w:rsid w:val="00FD02A1"/>
    <w:pPr>
      <w:spacing w:after="160" w:line="240" w:lineRule="exact"/>
    </w:pPr>
    <w:rPr>
      <w:rFonts w:ascii="Verdana" w:hAnsi="Verdana" w:cs="Verdana"/>
      <w:sz w:val="20"/>
    </w:rPr>
  </w:style>
  <w:style w:type="paragraph" w:customStyle="1" w:styleId="CharCharCharCharCharCharCharCharCharCharCharCharCharCharCharChar0">
    <w:name w:val="Char Char Char Char Char Char Char Char Char Char Char Char Char Char Char Char"/>
    <w:basedOn w:val="Normal"/>
    <w:autoRedefine/>
    <w:rsid w:val="00D77C38"/>
    <w:pPr>
      <w:spacing w:after="160" w:line="240" w:lineRule="exact"/>
    </w:pPr>
    <w:rPr>
      <w:rFonts w:ascii="Verdana" w:hAnsi="Verdana" w:cs="Verdana"/>
      <w:sz w:val="20"/>
    </w:rPr>
  </w:style>
  <w:style w:type="character" w:styleId="CommentReference">
    <w:name w:val="annotation reference"/>
    <w:rsid w:val="00433FE1"/>
    <w:rPr>
      <w:sz w:val="16"/>
      <w:szCs w:val="16"/>
    </w:rPr>
  </w:style>
  <w:style w:type="paragraph" w:styleId="CommentText">
    <w:name w:val="annotation text"/>
    <w:basedOn w:val="Normal"/>
    <w:link w:val="CommentTextChar"/>
    <w:rsid w:val="00433FE1"/>
    <w:rPr>
      <w:sz w:val="20"/>
    </w:rPr>
  </w:style>
  <w:style w:type="character" w:customStyle="1" w:styleId="CommentTextChar">
    <w:name w:val="Comment Text Char"/>
    <w:link w:val="CommentText"/>
    <w:rsid w:val="00433FE1"/>
    <w:rPr>
      <w:rFonts w:ascii=".VnTime" w:hAnsi=".VnTime"/>
    </w:rPr>
  </w:style>
  <w:style w:type="paragraph" w:styleId="CommentSubject">
    <w:name w:val="annotation subject"/>
    <w:basedOn w:val="CommentText"/>
    <w:next w:val="CommentText"/>
    <w:link w:val="CommentSubjectChar"/>
    <w:rsid w:val="00433FE1"/>
    <w:rPr>
      <w:b/>
      <w:bCs/>
    </w:rPr>
  </w:style>
  <w:style w:type="character" w:customStyle="1" w:styleId="CommentSubjectChar">
    <w:name w:val="Comment Subject Char"/>
    <w:link w:val="CommentSubject"/>
    <w:rsid w:val="00433FE1"/>
    <w:rPr>
      <w:rFonts w:ascii=".VnTime" w:hAnsi=".VnTime"/>
      <w:b/>
      <w:bCs/>
    </w:rPr>
  </w:style>
  <w:style w:type="character" w:customStyle="1" w:styleId="text">
    <w:name w:val="text"/>
    <w:rsid w:val="000C1015"/>
  </w:style>
  <w:style w:type="character" w:customStyle="1" w:styleId="card-send-timesendtime">
    <w:name w:val="card-send-time__sendtime"/>
    <w:rsid w:val="000C1015"/>
  </w:style>
  <w:style w:type="character" w:customStyle="1" w:styleId="emoji-sizer">
    <w:name w:val="emoji-sizer"/>
    <w:rsid w:val="000C1015"/>
  </w:style>
  <w:style w:type="character" w:customStyle="1" w:styleId="Heading7Char">
    <w:name w:val="Heading 7 Char"/>
    <w:link w:val="Heading7"/>
    <w:uiPriority w:val="9"/>
    <w:rsid w:val="007D1746"/>
    <w:rPr>
      <w:rFonts w:ascii="Calibri" w:eastAsia="Times New Roman" w:hAnsi="Calibri" w:cs="Times New Roman"/>
      <w:sz w:val="24"/>
      <w:szCs w:val="24"/>
    </w:rPr>
  </w:style>
  <w:style w:type="paragraph" w:customStyle="1" w:styleId="CharCharCharCharCharCharCharCharCharCharCharChar1CharCharCharChar">
    <w:name w:val="Char Char Char Char Char Char Char Char Char Char Char Char1 Char Char Char Char"/>
    <w:basedOn w:val="Normal"/>
    <w:semiHidden/>
    <w:rsid w:val="000B2EA5"/>
    <w:pPr>
      <w:spacing w:after="160" w:line="240" w:lineRule="exact"/>
    </w:pPr>
    <w:rPr>
      <w:rFonts w:ascii="Arial" w:hAnsi="Arial"/>
      <w:bCs/>
      <w:sz w:val="22"/>
      <w:szCs w:val="22"/>
    </w:rPr>
  </w:style>
  <w:style w:type="paragraph" w:styleId="NoSpacing">
    <w:name w:val="No Spacing"/>
    <w:uiPriority w:val="1"/>
    <w:qFormat/>
    <w:rsid w:val="007A2E7B"/>
    <w:rPr>
      <w:rFonts w:eastAsia="Calibri"/>
      <w:sz w:val="24"/>
      <w:szCs w:val="22"/>
    </w:rPr>
  </w:style>
  <w:style w:type="character" w:customStyle="1" w:styleId="fontstyle01">
    <w:name w:val="fontstyle01"/>
    <w:rsid w:val="00046959"/>
    <w:rPr>
      <w:rFonts w:ascii="Times New Roman" w:hAnsi="Times New Roman" w:cs="Times New Roman" w:hint="default"/>
      <w:b w:val="0"/>
      <w:bCs w:val="0"/>
      <w:i w:val="0"/>
      <w:iCs w:val="0"/>
      <w:color w:val="000000"/>
      <w:sz w:val="30"/>
      <w:szCs w:val="30"/>
    </w:rPr>
  </w:style>
  <w:style w:type="paragraph" w:styleId="NormalWeb">
    <w:name w:val="Normal (Web)"/>
    <w:basedOn w:val="Normal"/>
    <w:uiPriority w:val="99"/>
    <w:rsid w:val="00D11D57"/>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B56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0656">
      <w:bodyDiv w:val="1"/>
      <w:marLeft w:val="0"/>
      <w:marRight w:val="0"/>
      <w:marTop w:val="0"/>
      <w:marBottom w:val="0"/>
      <w:divBdr>
        <w:top w:val="none" w:sz="0" w:space="0" w:color="auto"/>
        <w:left w:val="none" w:sz="0" w:space="0" w:color="auto"/>
        <w:bottom w:val="none" w:sz="0" w:space="0" w:color="auto"/>
        <w:right w:val="none" w:sz="0" w:space="0" w:color="auto"/>
      </w:divBdr>
    </w:div>
    <w:div w:id="57243937">
      <w:bodyDiv w:val="1"/>
      <w:marLeft w:val="0"/>
      <w:marRight w:val="0"/>
      <w:marTop w:val="0"/>
      <w:marBottom w:val="0"/>
      <w:divBdr>
        <w:top w:val="none" w:sz="0" w:space="0" w:color="auto"/>
        <w:left w:val="none" w:sz="0" w:space="0" w:color="auto"/>
        <w:bottom w:val="none" w:sz="0" w:space="0" w:color="auto"/>
        <w:right w:val="none" w:sz="0" w:space="0" w:color="auto"/>
      </w:divBdr>
    </w:div>
    <w:div w:id="58983099">
      <w:bodyDiv w:val="1"/>
      <w:marLeft w:val="0"/>
      <w:marRight w:val="0"/>
      <w:marTop w:val="0"/>
      <w:marBottom w:val="0"/>
      <w:divBdr>
        <w:top w:val="none" w:sz="0" w:space="0" w:color="auto"/>
        <w:left w:val="none" w:sz="0" w:space="0" w:color="auto"/>
        <w:bottom w:val="none" w:sz="0" w:space="0" w:color="auto"/>
        <w:right w:val="none" w:sz="0" w:space="0" w:color="auto"/>
      </w:divBdr>
    </w:div>
    <w:div w:id="60371875">
      <w:bodyDiv w:val="1"/>
      <w:marLeft w:val="0"/>
      <w:marRight w:val="0"/>
      <w:marTop w:val="0"/>
      <w:marBottom w:val="0"/>
      <w:divBdr>
        <w:top w:val="none" w:sz="0" w:space="0" w:color="auto"/>
        <w:left w:val="none" w:sz="0" w:space="0" w:color="auto"/>
        <w:bottom w:val="none" w:sz="0" w:space="0" w:color="auto"/>
        <w:right w:val="none" w:sz="0" w:space="0" w:color="auto"/>
      </w:divBdr>
    </w:div>
    <w:div w:id="78135091">
      <w:bodyDiv w:val="1"/>
      <w:marLeft w:val="0"/>
      <w:marRight w:val="0"/>
      <w:marTop w:val="0"/>
      <w:marBottom w:val="0"/>
      <w:divBdr>
        <w:top w:val="none" w:sz="0" w:space="0" w:color="auto"/>
        <w:left w:val="none" w:sz="0" w:space="0" w:color="auto"/>
        <w:bottom w:val="none" w:sz="0" w:space="0" w:color="auto"/>
        <w:right w:val="none" w:sz="0" w:space="0" w:color="auto"/>
      </w:divBdr>
    </w:div>
    <w:div w:id="80879255">
      <w:bodyDiv w:val="1"/>
      <w:marLeft w:val="0"/>
      <w:marRight w:val="0"/>
      <w:marTop w:val="0"/>
      <w:marBottom w:val="0"/>
      <w:divBdr>
        <w:top w:val="none" w:sz="0" w:space="0" w:color="auto"/>
        <w:left w:val="none" w:sz="0" w:space="0" w:color="auto"/>
        <w:bottom w:val="none" w:sz="0" w:space="0" w:color="auto"/>
        <w:right w:val="none" w:sz="0" w:space="0" w:color="auto"/>
      </w:divBdr>
    </w:div>
    <w:div w:id="150097930">
      <w:bodyDiv w:val="1"/>
      <w:marLeft w:val="0"/>
      <w:marRight w:val="0"/>
      <w:marTop w:val="0"/>
      <w:marBottom w:val="0"/>
      <w:divBdr>
        <w:top w:val="none" w:sz="0" w:space="0" w:color="auto"/>
        <w:left w:val="none" w:sz="0" w:space="0" w:color="auto"/>
        <w:bottom w:val="none" w:sz="0" w:space="0" w:color="auto"/>
        <w:right w:val="none" w:sz="0" w:space="0" w:color="auto"/>
      </w:divBdr>
    </w:div>
    <w:div w:id="176508164">
      <w:bodyDiv w:val="1"/>
      <w:marLeft w:val="0"/>
      <w:marRight w:val="0"/>
      <w:marTop w:val="0"/>
      <w:marBottom w:val="0"/>
      <w:divBdr>
        <w:top w:val="none" w:sz="0" w:space="0" w:color="auto"/>
        <w:left w:val="none" w:sz="0" w:space="0" w:color="auto"/>
        <w:bottom w:val="none" w:sz="0" w:space="0" w:color="auto"/>
        <w:right w:val="none" w:sz="0" w:space="0" w:color="auto"/>
      </w:divBdr>
    </w:div>
    <w:div w:id="177083820">
      <w:bodyDiv w:val="1"/>
      <w:marLeft w:val="0"/>
      <w:marRight w:val="0"/>
      <w:marTop w:val="0"/>
      <w:marBottom w:val="0"/>
      <w:divBdr>
        <w:top w:val="none" w:sz="0" w:space="0" w:color="auto"/>
        <w:left w:val="none" w:sz="0" w:space="0" w:color="auto"/>
        <w:bottom w:val="none" w:sz="0" w:space="0" w:color="auto"/>
        <w:right w:val="none" w:sz="0" w:space="0" w:color="auto"/>
      </w:divBdr>
    </w:div>
    <w:div w:id="255216000">
      <w:bodyDiv w:val="1"/>
      <w:marLeft w:val="0"/>
      <w:marRight w:val="0"/>
      <w:marTop w:val="0"/>
      <w:marBottom w:val="0"/>
      <w:divBdr>
        <w:top w:val="none" w:sz="0" w:space="0" w:color="auto"/>
        <w:left w:val="none" w:sz="0" w:space="0" w:color="auto"/>
        <w:bottom w:val="none" w:sz="0" w:space="0" w:color="auto"/>
        <w:right w:val="none" w:sz="0" w:space="0" w:color="auto"/>
      </w:divBdr>
    </w:div>
    <w:div w:id="277639436">
      <w:bodyDiv w:val="1"/>
      <w:marLeft w:val="0"/>
      <w:marRight w:val="0"/>
      <w:marTop w:val="0"/>
      <w:marBottom w:val="0"/>
      <w:divBdr>
        <w:top w:val="none" w:sz="0" w:space="0" w:color="auto"/>
        <w:left w:val="none" w:sz="0" w:space="0" w:color="auto"/>
        <w:bottom w:val="none" w:sz="0" w:space="0" w:color="auto"/>
        <w:right w:val="none" w:sz="0" w:space="0" w:color="auto"/>
      </w:divBdr>
    </w:div>
    <w:div w:id="286551871">
      <w:bodyDiv w:val="1"/>
      <w:marLeft w:val="0"/>
      <w:marRight w:val="0"/>
      <w:marTop w:val="0"/>
      <w:marBottom w:val="0"/>
      <w:divBdr>
        <w:top w:val="none" w:sz="0" w:space="0" w:color="auto"/>
        <w:left w:val="none" w:sz="0" w:space="0" w:color="auto"/>
        <w:bottom w:val="none" w:sz="0" w:space="0" w:color="auto"/>
        <w:right w:val="none" w:sz="0" w:space="0" w:color="auto"/>
      </w:divBdr>
    </w:div>
    <w:div w:id="295455974">
      <w:bodyDiv w:val="1"/>
      <w:marLeft w:val="0"/>
      <w:marRight w:val="0"/>
      <w:marTop w:val="0"/>
      <w:marBottom w:val="0"/>
      <w:divBdr>
        <w:top w:val="none" w:sz="0" w:space="0" w:color="auto"/>
        <w:left w:val="none" w:sz="0" w:space="0" w:color="auto"/>
        <w:bottom w:val="none" w:sz="0" w:space="0" w:color="auto"/>
        <w:right w:val="none" w:sz="0" w:space="0" w:color="auto"/>
      </w:divBdr>
    </w:div>
    <w:div w:id="317151688">
      <w:bodyDiv w:val="1"/>
      <w:marLeft w:val="0"/>
      <w:marRight w:val="0"/>
      <w:marTop w:val="0"/>
      <w:marBottom w:val="0"/>
      <w:divBdr>
        <w:top w:val="none" w:sz="0" w:space="0" w:color="auto"/>
        <w:left w:val="none" w:sz="0" w:space="0" w:color="auto"/>
        <w:bottom w:val="none" w:sz="0" w:space="0" w:color="auto"/>
        <w:right w:val="none" w:sz="0" w:space="0" w:color="auto"/>
      </w:divBdr>
    </w:div>
    <w:div w:id="339310743">
      <w:bodyDiv w:val="1"/>
      <w:marLeft w:val="0"/>
      <w:marRight w:val="0"/>
      <w:marTop w:val="0"/>
      <w:marBottom w:val="0"/>
      <w:divBdr>
        <w:top w:val="none" w:sz="0" w:space="0" w:color="auto"/>
        <w:left w:val="none" w:sz="0" w:space="0" w:color="auto"/>
        <w:bottom w:val="none" w:sz="0" w:space="0" w:color="auto"/>
        <w:right w:val="none" w:sz="0" w:space="0" w:color="auto"/>
      </w:divBdr>
    </w:div>
    <w:div w:id="371811844">
      <w:bodyDiv w:val="1"/>
      <w:marLeft w:val="0"/>
      <w:marRight w:val="0"/>
      <w:marTop w:val="0"/>
      <w:marBottom w:val="0"/>
      <w:divBdr>
        <w:top w:val="none" w:sz="0" w:space="0" w:color="auto"/>
        <w:left w:val="none" w:sz="0" w:space="0" w:color="auto"/>
        <w:bottom w:val="none" w:sz="0" w:space="0" w:color="auto"/>
        <w:right w:val="none" w:sz="0" w:space="0" w:color="auto"/>
      </w:divBdr>
    </w:div>
    <w:div w:id="374430539">
      <w:bodyDiv w:val="1"/>
      <w:marLeft w:val="0"/>
      <w:marRight w:val="0"/>
      <w:marTop w:val="0"/>
      <w:marBottom w:val="0"/>
      <w:divBdr>
        <w:top w:val="none" w:sz="0" w:space="0" w:color="auto"/>
        <w:left w:val="none" w:sz="0" w:space="0" w:color="auto"/>
        <w:bottom w:val="none" w:sz="0" w:space="0" w:color="auto"/>
        <w:right w:val="none" w:sz="0" w:space="0" w:color="auto"/>
      </w:divBdr>
    </w:div>
    <w:div w:id="463281623">
      <w:bodyDiv w:val="1"/>
      <w:marLeft w:val="0"/>
      <w:marRight w:val="0"/>
      <w:marTop w:val="0"/>
      <w:marBottom w:val="0"/>
      <w:divBdr>
        <w:top w:val="none" w:sz="0" w:space="0" w:color="auto"/>
        <w:left w:val="none" w:sz="0" w:space="0" w:color="auto"/>
        <w:bottom w:val="none" w:sz="0" w:space="0" w:color="auto"/>
        <w:right w:val="none" w:sz="0" w:space="0" w:color="auto"/>
      </w:divBdr>
    </w:div>
    <w:div w:id="466320997">
      <w:bodyDiv w:val="1"/>
      <w:marLeft w:val="0"/>
      <w:marRight w:val="0"/>
      <w:marTop w:val="0"/>
      <w:marBottom w:val="0"/>
      <w:divBdr>
        <w:top w:val="none" w:sz="0" w:space="0" w:color="auto"/>
        <w:left w:val="none" w:sz="0" w:space="0" w:color="auto"/>
        <w:bottom w:val="none" w:sz="0" w:space="0" w:color="auto"/>
        <w:right w:val="none" w:sz="0" w:space="0" w:color="auto"/>
      </w:divBdr>
    </w:div>
    <w:div w:id="514728507">
      <w:bodyDiv w:val="1"/>
      <w:marLeft w:val="0"/>
      <w:marRight w:val="0"/>
      <w:marTop w:val="0"/>
      <w:marBottom w:val="0"/>
      <w:divBdr>
        <w:top w:val="none" w:sz="0" w:space="0" w:color="auto"/>
        <w:left w:val="none" w:sz="0" w:space="0" w:color="auto"/>
        <w:bottom w:val="none" w:sz="0" w:space="0" w:color="auto"/>
        <w:right w:val="none" w:sz="0" w:space="0" w:color="auto"/>
      </w:divBdr>
    </w:div>
    <w:div w:id="556209821">
      <w:bodyDiv w:val="1"/>
      <w:marLeft w:val="0"/>
      <w:marRight w:val="0"/>
      <w:marTop w:val="0"/>
      <w:marBottom w:val="0"/>
      <w:divBdr>
        <w:top w:val="none" w:sz="0" w:space="0" w:color="auto"/>
        <w:left w:val="none" w:sz="0" w:space="0" w:color="auto"/>
        <w:bottom w:val="none" w:sz="0" w:space="0" w:color="auto"/>
        <w:right w:val="none" w:sz="0" w:space="0" w:color="auto"/>
      </w:divBdr>
    </w:div>
    <w:div w:id="596325183">
      <w:bodyDiv w:val="1"/>
      <w:marLeft w:val="0"/>
      <w:marRight w:val="0"/>
      <w:marTop w:val="0"/>
      <w:marBottom w:val="0"/>
      <w:divBdr>
        <w:top w:val="none" w:sz="0" w:space="0" w:color="auto"/>
        <w:left w:val="none" w:sz="0" w:space="0" w:color="auto"/>
        <w:bottom w:val="none" w:sz="0" w:space="0" w:color="auto"/>
        <w:right w:val="none" w:sz="0" w:space="0" w:color="auto"/>
      </w:divBdr>
    </w:div>
    <w:div w:id="706565440">
      <w:bodyDiv w:val="1"/>
      <w:marLeft w:val="0"/>
      <w:marRight w:val="0"/>
      <w:marTop w:val="0"/>
      <w:marBottom w:val="0"/>
      <w:divBdr>
        <w:top w:val="none" w:sz="0" w:space="0" w:color="auto"/>
        <w:left w:val="none" w:sz="0" w:space="0" w:color="auto"/>
        <w:bottom w:val="none" w:sz="0" w:space="0" w:color="auto"/>
        <w:right w:val="none" w:sz="0" w:space="0" w:color="auto"/>
      </w:divBdr>
    </w:div>
    <w:div w:id="731389801">
      <w:bodyDiv w:val="1"/>
      <w:marLeft w:val="0"/>
      <w:marRight w:val="0"/>
      <w:marTop w:val="0"/>
      <w:marBottom w:val="0"/>
      <w:divBdr>
        <w:top w:val="none" w:sz="0" w:space="0" w:color="auto"/>
        <w:left w:val="none" w:sz="0" w:space="0" w:color="auto"/>
        <w:bottom w:val="none" w:sz="0" w:space="0" w:color="auto"/>
        <w:right w:val="none" w:sz="0" w:space="0" w:color="auto"/>
      </w:divBdr>
    </w:div>
    <w:div w:id="734158300">
      <w:bodyDiv w:val="1"/>
      <w:marLeft w:val="0"/>
      <w:marRight w:val="0"/>
      <w:marTop w:val="0"/>
      <w:marBottom w:val="0"/>
      <w:divBdr>
        <w:top w:val="none" w:sz="0" w:space="0" w:color="auto"/>
        <w:left w:val="none" w:sz="0" w:space="0" w:color="auto"/>
        <w:bottom w:val="none" w:sz="0" w:space="0" w:color="auto"/>
        <w:right w:val="none" w:sz="0" w:space="0" w:color="auto"/>
      </w:divBdr>
    </w:div>
    <w:div w:id="770199837">
      <w:bodyDiv w:val="1"/>
      <w:marLeft w:val="0"/>
      <w:marRight w:val="0"/>
      <w:marTop w:val="0"/>
      <w:marBottom w:val="0"/>
      <w:divBdr>
        <w:top w:val="none" w:sz="0" w:space="0" w:color="auto"/>
        <w:left w:val="none" w:sz="0" w:space="0" w:color="auto"/>
        <w:bottom w:val="none" w:sz="0" w:space="0" w:color="auto"/>
        <w:right w:val="none" w:sz="0" w:space="0" w:color="auto"/>
      </w:divBdr>
    </w:div>
    <w:div w:id="791552568">
      <w:bodyDiv w:val="1"/>
      <w:marLeft w:val="0"/>
      <w:marRight w:val="0"/>
      <w:marTop w:val="0"/>
      <w:marBottom w:val="0"/>
      <w:divBdr>
        <w:top w:val="none" w:sz="0" w:space="0" w:color="auto"/>
        <w:left w:val="none" w:sz="0" w:space="0" w:color="auto"/>
        <w:bottom w:val="none" w:sz="0" w:space="0" w:color="auto"/>
        <w:right w:val="none" w:sz="0" w:space="0" w:color="auto"/>
      </w:divBdr>
    </w:div>
    <w:div w:id="802311147">
      <w:bodyDiv w:val="1"/>
      <w:marLeft w:val="0"/>
      <w:marRight w:val="0"/>
      <w:marTop w:val="0"/>
      <w:marBottom w:val="0"/>
      <w:divBdr>
        <w:top w:val="none" w:sz="0" w:space="0" w:color="auto"/>
        <w:left w:val="none" w:sz="0" w:space="0" w:color="auto"/>
        <w:bottom w:val="none" w:sz="0" w:space="0" w:color="auto"/>
        <w:right w:val="none" w:sz="0" w:space="0" w:color="auto"/>
      </w:divBdr>
    </w:div>
    <w:div w:id="809908149">
      <w:bodyDiv w:val="1"/>
      <w:marLeft w:val="0"/>
      <w:marRight w:val="0"/>
      <w:marTop w:val="0"/>
      <w:marBottom w:val="0"/>
      <w:divBdr>
        <w:top w:val="none" w:sz="0" w:space="0" w:color="auto"/>
        <w:left w:val="none" w:sz="0" w:space="0" w:color="auto"/>
        <w:bottom w:val="none" w:sz="0" w:space="0" w:color="auto"/>
        <w:right w:val="none" w:sz="0" w:space="0" w:color="auto"/>
      </w:divBdr>
    </w:div>
    <w:div w:id="811600863">
      <w:bodyDiv w:val="1"/>
      <w:marLeft w:val="0"/>
      <w:marRight w:val="0"/>
      <w:marTop w:val="0"/>
      <w:marBottom w:val="0"/>
      <w:divBdr>
        <w:top w:val="none" w:sz="0" w:space="0" w:color="auto"/>
        <w:left w:val="none" w:sz="0" w:space="0" w:color="auto"/>
        <w:bottom w:val="none" w:sz="0" w:space="0" w:color="auto"/>
        <w:right w:val="none" w:sz="0" w:space="0" w:color="auto"/>
      </w:divBdr>
      <w:divsChild>
        <w:div w:id="286590377">
          <w:marLeft w:val="0"/>
          <w:marRight w:val="0"/>
          <w:marTop w:val="0"/>
          <w:marBottom w:val="0"/>
          <w:divBdr>
            <w:top w:val="none" w:sz="0" w:space="0" w:color="auto"/>
            <w:left w:val="none" w:sz="0" w:space="0" w:color="auto"/>
            <w:bottom w:val="none" w:sz="0" w:space="0" w:color="auto"/>
            <w:right w:val="none" w:sz="0" w:space="0" w:color="auto"/>
          </w:divBdr>
          <w:divsChild>
            <w:div w:id="1076978916">
              <w:marLeft w:val="0"/>
              <w:marRight w:val="0"/>
              <w:marTop w:val="0"/>
              <w:marBottom w:val="0"/>
              <w:divBdr>
                <w:top w:val="none" w:sz="0" w:space="0" w:color="auto"/>
                <w:left w:val="none" w:sz="0" w:space="0" w:color="auto"/>
                <w:bottom w:val="none" w:sz="0" w:space="0" w:color="auto"/>
                <w:right w:val="none" w:sz="0" w:space="0" w:color="auto"/>
              </w:divBdr>
              <w:divsChild>
                <w:div w:id="19019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90217">
          <w:marLeft w:val="0"/>
          <w:marRight w:val="0"/>
          <w:marTop w:val="0"/>
          <w:marBottom w:val="0"/>
          <w:divBdr>
            <w:top w:val="none" w:sz="0" w:space="0" w:color="auto"/>
            <w:left w:val="none" w:sz="0" w:space="0" w:color="auto"/>
            <w:bottom w:val="none" w:sz="0" w:space="0" w:color="auto"/>
            <w:right w:val="none" w:sz="0" w:space="0" w:color="auto"/>
          </w:divBdr>
          <w:divsChild>
            <w:div w:id="1441485380">
              <w:marLeft w:val="0"/>
              <w:marRight w:val="0"/>
              <w:marTop w:val="0"/>
              <w:marBottom w:val="0"/>
              <w:divBdr>
                <w:top w:val="none" w:sz="0" w:space="0" w:color="auto"/>
                <w:left w:val="none" w:sz="0" w:space="0" w:color="auto"/>
                <w:bottom w:val="none" w:sz="0" w:space="0" w:color="auto"/>
                <w:right w:val="none" w:sz="0" w:space="0" w:color="auto"/>
              </w:divBdr>
              <w:divsChild>
                <w:div w:id="1072317283">
                  <w:marLeft w:val="0"/>
                  <w:marRight w:val="0"/>
                  <w:marTop w:val="0"/>
                  <w:marBottom w:val="0"/>
                  <w:divBdr>
                    <w:top w:val="none" w:sz="0" w:space="0" w:color="auto"/>
                    <w:left w:val="none" w:sz="0" w:space="0" w:color="auto"/>
                    <w:bottom w:val="none" w:sz="0" w:space="0" w:color="auto"/>
                    <w:right w:val="none" w:sz="0" w:space="0" w:color="auto"/>
                  </w:divBdr>
                  <w:divsChild>
                    <w:div w:id="1572891117">
                      <w:marLeft w:val="0"/>
                      <w:marRight w:val="-90"/>
                      <w:marTop w:val="0"/>
                      <w:marBottom w:val="0"/>
                      <w:divBdr>
                        <w:top w:val="none" w:sz="0" w:space="0" w:color="auto"/>
                        <w:left w:val="none" w:sz="0" w:space="0" w:color="auto"/>
                        <w:bottom w:val="none" w:sz="0" w:space="0" w:color="auto"/>
                        <w:right w:val="none" w:sz="0" w:space="0" w:color="auto"/>
                      </w:divBdr>
                      <w:divsChild>
                        <w:div w:id="594439612">
                          <w:marLeft w:val="0"/>
                          <w:marRight w:val="0"/>
                          <w:marTop w:val="0"/>
                          <w:marBottom w:val="0"/>
                          <w:divBdr>
                            <w:top w:val="none" w:sz="0" w:space="0" w:color="auto"/>
                            <w:left w:val="none" w:sz="0" w:space="0" w:color="auto"/>
                            <w:bottom w:val="none" w:sz="0" w:space="0" w:color="auto"/>
                            <w:right w:val="none" w:sz="0" w:space="0" w:color="auto"/>
                          </w:divBdr>
                          <w:divsChild>
                            <w:div w:id="1156452994">
                              <w:marLeft w:val="0"/>
                              <w:marRight w:val="0"/>
                              <w:marTop w:val="0"/>
                              <w:marBottom w:val="0"/>
                              <w:divBdr>
                                <w:top w:val="none" w:sz="0" w:space="0" w:color="auto"/>
                                <w:left w:val="none" w:sz="0" w:space="0" w:color="auto"/>
                                <w:bottom w:val="none" w:sz="0" w:space="0" w:color="auto"/>
                                <w:right w:val="none" w:sz="0" w:space="0" w:color="auto"/>
                              </w:divBdr>
                              <w:divsChild>
                                <w:div w:id="1180243314">
                                  <w:marLeft w:val="0"/>
                                  <w:marRight w:val="0"/>
                                  <w:marTop w:val="0"/>
                                  <w:marBottom w:val="0"/>
                                  <w:divBdr>
                                    <w:top w:val="none" w:sz="0" w:space="0" w:color="auto"/>
                                    <w:left w:val="none" w:sz="0" w:space="0" w:color="auto"/>
                                    <w:bottom w:val="none" w:sz="0" w:space="0" w:color="auto"/>
                                    <w:right w:val="none" w:sz="0" w:space="0" w:color="auto"/>
                                  </w:divBdr>
                                  <w:divsChild>
                                    <w:div w:id="731347321">
                                      <w:marLeft w:val="750"/>
                                      <w:marRight w:val="0"/>
                                      <w:marTop w:val="0"/>
                                      <w:marBottom w:val="0"/>
                                      <w:divBdr>
                                        <w:top w:val="none" w:sz="0" w:space="0" w:color="auto"/>
                                        <w:left w:val="none" w:sz="0" w:space="0" w:color="auto"/>
                                        <w:bottom w:val="none" w:sz="0" w:space="0" w:color="auto"/>
                                        <w:right w:val="none" w:sz="0" w:space="0" w:color="auto"/>
                                      </w:divBdr>
                                      <w:divsChild>
                                        <w:div w:id="566041152">
                                          <w:marLeft w:val="0"/>
                                          <w:marRight w:val="0"/>
                                          <w:marTop w:val="0"/>
                                          <w:marBottom w:val="0"/>
                                          <w:divBdr>
                                            <w:top w:val="none" w:sz="0" w:space="0" w:color="auto"/>
                                            <w:left w:val="none" w:sz="0" w:space="0" w:color="auto"/>
                                            <w:bottom w:val="none" w:sz="0" w:space="0" w:color="auto"/>
                                            <w:right w:val="none" w:sz="0" w:space="0" w:color="auto"/>
                                          </w:divBdr>
                                          <w:divsChild>
                                            <w:div w:id="1874995767">
                                              <w:marLeft w:val="0"/>
                                              <w:marRight w:val="0"/>
                                              <w:marTop w:val="0"/>
                                              <w:marBottom w:val="0"/>
                                              <w:divBdr>
                                                <w:top w:val="none" w:sz="0" w:space="0" w:color="auto"/>
                                                <w:left w:val="none" w:sz="0" w:space="0" w:color="auto"/>
                                                <w:bottom w:val="none" w:sz="0" w:space="0" w:color="auto"/>
                                                <w:right w:val="none" w:sz="0" w:space="0" w:color="auto"/>
                                              </w:divBdr>
                                              <w:divsChild>
                                                <w:div w:id="923688509">
                                                  <w:marLeft w:val="0"/>
                                                  <w:marRight w:val="0"/>
                                                  <w:marTop w:val="0"/>
                                                  <w:marBottom w:val="0"/>
                                                  <w:divBdr>
                                                    <w:top w:val="none" w:sz="0" w:space="0" w:color="auto"/>
                                                    <w:left w:val="none" w:sz="0" w:space="0" w:color="auto"/>
                                                    <w:bottom w:val="none" w:sz="0" w:space="0" w:color="auto"/>
                                                    <w:right w:val="none" w:sz="0" w:space="0" w:color="auto"/>
                                                  </w:divBdr>
                                                  <w:divsChild>
                                                    <w:div w:id="1670792762">
                                                      <w:marLeft w:val="0"/>
                                                      <w:marRight w:val="0"/>
                                                      <w:marTop w:val="0"/>
                                                      <w:marBottom w:val="0"/>
                                                      <w:divBdr>
                                                        <w:top w:val="none" w:sz="0" w:space="0" w:color="auto"/>
                                                        <w:left w:val="none" w:sz="0" w:space="0" w:color="auto"/>
                                                        <w:bottom w:val="none" w:sz="0" w:space="0" w:color="auto"/>
                                                        <w:right w:val="none" w:sz="0" w:space="0" w:color="auto"/>
                                                      </w:divBdr>
                                                      <w:divsChild>
                                                        <w:div w:id="555512008">
                                                          <w:marLeft w:val="0"/>
                                                          <w:marRight w:val="0"/>
                                                          <w:marTop w:val="0"/>
                                                          <w:marBottom w:val="0"/>
                                                          <w:divBdr>
                                                            <w:top w:val="none" w:sz="0" w:space="0" w:color="auto"/>
                                                            <w:left w:val="none" w:sz="0" w:space="0" w:color="auto"/>
                                                            <w:bottom w:val="none" w:sz="0" w:space="0" w:color="auto"/>
                                                            <w:right w:val="none" w:sz="0" w:space="0" w:color="auto"/>
                                                          </w:divBdr>
                                                          <w:divsChild>
                                                            <w:div w:id="1878855038">
                                                              <w:marLeft w:val="0"/>
                                                              <w:marRight w:val="0"/>
                                                              <w:marTop w:val="0"/>
                                                              <w:marBottom w:val="0"/>
                                                              <w:divBdr>
                                                                <w:top w:val="none" w:sz="0" w:space="0" w:color="auto"/>
                                                                <w:left w:val="none" w:sz="0" w:space="0" w:color="auto"/>
                                                                <w:bottom w:val="none" w:sz="0" w:space="0" w:color="auto"/>
                                                                <w:right w:val="none" w:sz="0" w:space="0" w:color="auto"/>
                                                              </w:divBdr>
                                                              <w:divsChild>
                                                                <w:div w:id="845093534">
                                                                  <w:marLeft w:val="0"/>
                                                                  <w:marRight w:val="0"/>
                                                                  <w:marTop w:val="0"/>
                                                                  <w:marBottom w:val="0"/>
                                                                  <w:divBdr>
                                                                    <w:top w:val="none" w:sz="0" w:space="0" w:color="auto"/>
                                                                    <w:left w:val="none" w:sz="0" w:space="0" w:color="auto"/>
                                                                    <w:bottom w:val="none" w:sz="0" w:space="0" w:color="auto"/>
                                                                    <w:right w:val="none" w:sz="0" w:space="0" w:color="auto"/>
                                                                  </w:divBdr>
                                                                  <w:divsChild>
                                                                    <w:div w:id="1872649761">
                                                                      <w:marLeft w:val="0"/>
                                                                      <w:marRight w:val="0"/>
                                                                      <w:marTop w:val="0"/>
                                                                      <w:marBottom w:val="0"/>
                                                                      <w:divBdr>
                                                                        <w:top w:val="none" w:sz="0" w:space="0" w:color="auto"/>
                                                                        <w:left w:val="none" w:sz="0" w:space="0" w:color="auto"/>
                                                                        <w:bottom w:val="none" w:sz="0" w:space="0" w:color="auto"/>
                                                                        <w:right w:val="none" w:sz="0" w:space="0" w:color="auto"/>
                                                                      </w:divBdr>
                                                                      <w:divsChild>
                                                                        <w:div w:id="171335689">
                                                                          <w:marLeft w:val="0"/>
                                                                          <w:marRight w:val="0"/>
                                                                          <w:marTop w:val="0"/>
                                                                          <w:marBottom w:val="0"/>
                                                                          <w:divBdr>
                                                                            <w:top w:val="none" w:sz="0" w:space="0" w:color="auto"/>
                                                                            <w:left w:val="none" w:sz="0" w:space="0" w:color="auto"/>
                                                                            <w:bottom w:val="none" w:sz="0" w:space="0" w:color="auto"/>
                                                                            <w:right w:val="none" w:sz="0" w:space="0" w:color="auto"/>
                                                                          </w:divBdr>
                                                                          <w:divsChild>
                                                                            <w:div w:id="36906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79145">
                                                                  <w:marLeft w:val="0"/>
                                                                  <w:marRight w:val="0"/>
                                                                  <w:marTop w:val="60"/>
                                                                  <w:marBottom w:val="0"/>
                                                                  <w:divBdr>
                                                                    <w:top w:val="none" w:sz="0" w:space="0" w:color="auto"/>
                                                                    <w:left w:val="none" w:sz="0" w:space="0" w:color="auto"/>
                                                                    <w:bottom w:val="none" w:sz="0" w:space="0" w:color="auto"/>
                                                                    <w:right w:val="none" w:sz="0" w:space="0" w:color="auto"/>
                                                                  </w:divBdr>
                                                                </w:div>
                                                                <w:div w:id="1684041949">
                                                                  <w:marLeft w:val="0"/>
                                                                  <w:marRight w:val="0"/>
                                                                  <w:marTop w:val="0"/>
                                                                  <w:marBottom w:val="0"/>
                                                                  <w:divBdr>
                                                                    <w:top w:val="none" w:sz="0" w:space="0" w:color="auto"/>
                                                                    <w:left w:val="none" w:sz="0" w:space="0" w:color="auto"/>
                                                                    <w:bottom w:val="none" w:sz="0" w:space="0" w:color="auto"/>
                                                                    <w:right w:val="none" w:sz="0" w:space="0" w:color="auto"/>
                                                                  </w:divBdr>
                                                                  <w:divsChild>
                                                                    <w:div w:id="1196622387">
                                                                      <w:marLeft w:val="0"/>
                                                                      <w:marRight w:val="0"/>
                                                                      <w:marTop w:val="0"/>
                                                                      <w:marBottom w:val="0"/>
                                                                      <w:divBdr>
                                                                        <w:top w:val="none" w:sz="0" w:space="0" w:color="auto"/>
                                                                        <w:left w:val="none" w:sz="0" w:space="0" w:color="auto"/>
                                                                        <w:bottom w:val="none" w:sz="0" w:space="0" w:color="auto"/>
                                                                        <w:right w:val="none" w:sz="0" w:space="0" w:color="auto"/>
                                                                      </w:divBdr>
                                                                      <w:divsChild>
                                                                        <w:div w:id="2060393809">
                                                                          <w:marLeft w:val="0"/>
                                                                          <w:marRight w:val="0"/>
                                                                          <w:marTop w:val="0"/>
                                                                          <w:marBottom w:val="0"/>
                                                                          <w:divBdr>
                                                                            <w:top w:val="none" w:sz="0" w:space="0" w:color="auto"/>
                                                                            <w:left w:val="none" w:sz="0" w:space="0" w:color="auto"/>
                                                                            <w:bottom w:val="none" w:sz="0" w:space="0" w:color="auto"/>
                                                                            <w:right w:val="none" w:sz="0" w:space="0" w:color="auto"/>
                                                                          </w:divBdr>
                                                                          <w:divsChild>
                                                                            <w:div w:id="1743722888">
                                                                              <w:marLeft w:val="0"/>
                                                                              <w:marRight w:val="0"/>
                                                                              <w:marTop w:val="0"/>
                                                                              <w:marBottom w:val="0"/>
                                                                              <w:divBdr>
                                                                                <w:top w:val="none" w:sz="0" w:space="0" w:color="auto"/>
                                                                                <w:left w:val="none" w:sz="0" w:space="0" w:color="auto"/>
                                                                                <w:bottom w:val="none" w:sz="0" w:space="0" w:color="auto"/>
                                                                                <w:right w:val="none" w:sz="0" w:space="0" w:color="auto"/>
                                                                              </w:divBdr>
                                                                              <w:divsChild>
                                                                                <w:div w:id="359471604">
                                                                                  <w:marLeft w:val="105"/>
                                                                                  <w:marRight w:val="105"/>
                                                                                  <w:marTop w:val="90"/>
                                                                                  <w:marBottom w:val="150"/>
                                                                                  <w:divBdr>
                                                                                    <w:top w:val="none" w:sz="0" w:space="0" w:color="auto"/>
                                                                                    <w:left w:val="none" w:sz="0" w:space="0" w:color="auto"/>
                                                                                    <w:bottom w:val="none" w:sz="0" w:space="0" w:color="auto"/>
                                                                                    <w:right w:val="none" w:sz="0" w:space="0" w:color="auto"/>
                                                                                  </w:divBdr>
                                                                                </w:div>
                                                                                <w:div w:id="391083442">
                                                                                  <w:marLeft w:val="105"/>
                                                                                  <w:marRight w:val="105"/>
                                                                                  <w:marTop w:val="90"/>
                                                                                  <w:marBottom w:val="150"/>
                                                                                  <w:divBdr>
                                                                                    <w:top w:val="none" w:sz="0" w:space="0" w:color="auto"/>
                                                                                    <w:left w:val="none" w:sz="0" w:space="0" w:color="auto"/>
                                                                                    <w:bottom w:val="none" w:sz="0" w:space="0" w:color="auto"/>
                                                                                    <w:right w:val="none" w:sz="0" w:space="0" w:color="auto"/>
                                                                                  </w:divBdr>
                                                                                </w:div>
                                                                                <w:div w:id="906958151">
                                                                                  <w:marLeft w:val="105"/>
                                                                                  <w:marRight w:val="105"/>
                                                                                  <w:marTop w:val="90"/>
                                                                                  <w:marBottom w:val="150"/>
                                                                                  <w:divBdr>
                                                                                    <w:top w:val="none" w:sz="0" w:space="0" w:color="auto"/>
                                                                                    <w:left w:val="none" w:sz="0" w:space="0" w:color="auto"/>
                                                                                    <w:bottom w:val="none" w:sz="0" w:space="0" w:color="auto"/>
                                                                                    <w:right w:val="none" w:sz="0" w:space="0" w:color="auto"/>
                                                                                  </w:divBdr>
                                                                                </w:div>
                                                                                <w:div w:id="1432512293">
                                                                                  <w:marLeft w:val="105"/>
                                                                                  <w:marRight w:val="105"/>
                                                                                  <w:marTop w:val="90"/>
                                                                                  <w:marBottom w:val="150"/>
                                                                                  <w:divBdr>
                                                                                    <w:top w:val="none" w:sz="0" w:space="0" w:color="auto"/>
                                                                                    <w:left w:val="none" w:sz="0" w:space="0" w:color="auto"/>
                                                                                    <w:bottom w:val="none" w:sz="0" w:space="0" w:color="auto"/>
                                                                                    <w:right w:val="none" w:sz="0" w:space="0" w:color="auto"/>
                                                                                  </w:divBdr>
                                                                                </w:div>
                                                                                <w:div w:id="1550456910">
                                                                                  <w:marLeft w:val="105"/>
                                                                                  <w:marRight w:val="105"/>
                                                                                  <w:marTop w:val="90"/>
                                                                                  <w:marBottom w:val="150"/>
                                                                                  <w:divBdr>
                                                                                    <w:top w:val="none" w:sz="0" w:space="0" w:color="auto"/>
                                                                                    <w:left w:val="none" w:sz="0" w:space="0" w:color="auto"/>
                                                                                    <w:bottom w:val="none" w:sz="0" w:space="0" w:color="auto"/>
                                                                                    <w:right w:val="none" w:sz="0" w:space="0" w:color="auto"/>
                                                                                  </w:divBdr>
                                                                                </w:div>
                                                                                <w:div w:id="208557065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1503352789">
                                                                      <w:marLeft w:val="0"/>
                                                                      <w:marRight w:val="60"/>
                                                                      <w:marTop w:val="0"/>
                                                                      <w:marBottom w:val="0"/>
                                                                      <w:divBdr>
                                                                        <w:top w:val="none" w:sz="0" w:space="0" w:color="auto"/>
                                                                        <w:left w:val="none" w:sz="0" w:space="0" w:color="auto"/>
                                                                        <w:bottom w:val="none" w:sz="0" w:space="0" w:color="auto"/>
                                                                        <w:right w:val="none" w:sz="0" w:space="0" w:color="auto"/>
                                                                      </w:divBdr>
                                                                      <w:divsChild>
                                                                        <w:div w:id="1693720093">
                                                                          <w:marLeft w:val="60"/>
                                                                          <w:marRight w:val="0"/>
                                                                          <w:marTop w:val="0"/>
                                                                          <w:marBottom w:val="30"/>
                                                                          <w:divBdr>
                                                                            <w:top w:val="none" w:sz="0" w:space="0" w:color="auto"/>
                                                                            <w:left w:val="none" w:sz="0" w:space="0" w:color="auto"/>
                                                                            <w:bottom w:val="none" w:sz="0" w:space="0" w:color="auto"/>
                                                                            <w:right w:val="none" w:sz="0" w:space="0" w:color="auto"/>
                                                                          </w:divBdr>
                                                                        </w:div>
                                                                        <w:div w:id="1828133372">
                                                                          <w:marLeft w:val="0"/>
                                                                          <w:marRight w:val="0"/>
                                                                          <w:marTop w:val="100"/>
                                                                          <w:marBottom w:val="100"/>
                                                                          <w:divBdr>
                                                                            <w:top w:val="none" w:sz="0" w:space="0" w:color="auto"/>
                                                                            <w:left w:val="none" w:sz="0" w:space="0" w:color="auto"/>
                                                                            <w:bottom w:val="none" w:sz="0" w:space="0" w:color="auto"/>
                                                                            <w:right w:val="none" w:sz="0" w:space="0" w:color="auto"/>
                                                                          </w:divBdr>
                                                                          <w:divsChild>
                                                                            <w:div w:id="28824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5455646">
      <w:bodyDiv w:val="1"/>
      <w:marLeft w:val="0"/>
      <w:marRight w:val="0"/>
      <w:marTop w:val="0"/>
      <w:marBottom w:val="0"/>
      <w:divBdr>
        <w:top w:val="none" w:sz="0" w:space="0" w:color="auto"/>
        <w:left w:val="none" w:sz="0" w:space="0" w:color="auto"/>
        <w:bottom w:val="none" w:sz="0" w:space="0" w:color="auto"/>
        <w:right w:val="none" w:sz="0" w:space="0" w:color="auto"/>
      </w:divBdr>
    </w:div>
    <w:div w:id="838348250">
      <w:bodyDiv w:val="1"/>
      <w:marLeft w:val="0"/>
      <w:marRight w:val="0"/>
      <w:marTop w:val="0"/>
      <w:marBottom w:val="0"/>
      <w:divBdr>
        <w:top w:val="none" w:sz="0" w:space="0" w:color="auto"/>
        <w:left w:val="none" w:sz="0" w:space="0" w:color="auto"/>
        <w:bottom w:val="none" w:sz="0" w:space="0" w:color="auto"/>
        <w:right w:val="none" w:sz="0" w:space="0" w:color="auto"/>
      </w:divBdr>
    </w:div>
    <w:div w:id="840198648">
      <w:bodyDiv w:val="1"/>
      <w:marLeft w:val="0"/>
      <w:marRight w:val="0"/>
      <w:marTop w:val="0"/>
      <w:marBottom w:val="0"/>
      <w:divBdr>
        <w:top w:val="none" w:sz="0" w:space="0" w:color="auto"/>
        <w:left w:val="none" w:sz="0" w:space="0" w:color="auto"/>
        <w:bottom w:val="none" w:sz="0" w:space="0" w:color="auto"/>
        <w:right w:val="none" w:sz="0" w:space="0" w:color="auto"/>
      </w:divBdr>
    </w:div>
    <w:div w:id="849485715">
      <w:bodyDiv w:val="1"/>
      <w:marLeft w:val="0"/>
      <w:marRight w:val="0"/>
      <w:marTop w:val="0"/>
      <w:marBottom w:val="0"/>
      <w:divBdr>
        <w:top w:val="none" w:sz="0" w:space="0" w:color="auto"/>
        <w:left w:val="none" w:sz="0" w:space="0" w:color="auto"/>
        <w:bottom w:val="none" w:sz="0" w:space="0" w:color="auto"/>
        <w:right w:val="none" w:sz="0" w:space="0" w:color="auto"/>
      </w:divBdr>
    </w:div>
    <w:div w:id="889071525">
      <w:bodyDiv w:val="1"/>
      <w:marLeft w:val="0"/>
      <w:marRight w:val="0"/>
      <w:marTop w:val="0"/>
      <w:marBottom w:val="0"/>
      <w:divBdr>
        <w:top w:val="none" w:sz="0" w:space="0" w:color="auto"/>
        <w:left w:val="none" w:sz="0" w:space="0" w:color="auto"/>
        <w:bottom w:val="none" w:sz="0" w:space="0" w:color="auto"/>
        <w:right w:val="none" w:sz="0" w:space="0" w:color="auto"/>
      </w:divBdr>
    </w:div>
    <w:div w:id="1040786757">
      <w:bodyDiv w:val="1"/>
      <w:marLeft w:val="0"/>
      <w:marRight w:val="0"/>
      <w:marTop w:val="0"/>
      <w:marBottom w:val="0"/>
      <w:divBdr>
        <w:top w:val="none" w:sz="0" w:space="0" w:color="auto"/>
        <w:left w:val="none" w:sz="0" w:space="0" w:color="auto"/>
        <w:bottom w:val="none" w:sz="0" w:space="0" w:color="auto"/>
        <w:right w:val="none" w:sz="0" w:space="0" w:color="auto"/>
      </w:divBdr>
    </w:div>
    <w:div w:id="1046177622">
      <w:bodyDiv w:val="1"/>
      <w:marLeft w:val="0"/>
      <w:marRight w:val="0"/>
      <w:marTop w:val="0"/>
      <w:marBottom w:val="0"/>
      <w:divBdr>
        <w:top w:val="none" w:sz="0" w:space="0" w:color="auto"/>
        <w:left w:val="none" w:sz="0" w:space="0" w:color="auto"/>
        <w:bottom w:val="none" w:sz="0" w:space="0" w:color="auto"/>
        <w:right w:val="none" w:sz="0" w:space="0" w:color="auto"/>
      </w:divBdr>
    </w:div>
    <w:div w:id="1077942691">
      <w:bodyDiv w:val="1"/>
      <w:marLeft w:val="0"/>
      <w:marRight w:val="0"/>
      <w:marTop w:val="0"/>
      <w:marBottom w:val="0"/>
      <w:divBdr>
        <w:top w:val="none" w:sz="0" w:space="0" w:color="auto"/>
        <w:left w:val="none" w:sz="0" w:space="0" w:color="auto"/>
        <w:bottom w:val="none" w:sz="0" w:space="0" w:color="auto"/>
        <w:right w:val="none" w:sz="0" w:space="0" w:color="auto"/>
      </w:divBdr>
    </w:div>
    <w:div w:id="1087071814">
      <w:bodyDiv w:val="1"/>
      <w:marLeft w:val="0"/>
      <w:marRight w:val="0"/>
      <w:marTop w:val="0"/>
      <w:marBottom w:val="0"/>
      <w:divBdr>
        <w:top w:val="none" w:sz="0" w:space="0" w:color="auto"/>
        <w:left w:val="none" w:sz="0" w:space="0" w:color="auto"/>
        <w:bottom w:val="none" w:sz="0" w:space="0" w:color="auto"/>
        <w:right w:val="none" w:sz="0" w:space="0" w:color="auto"/>
      </w:divBdr>
    </w:div>
    <w:div w:id="1096634479">
      <w:bodyDiv w:val="1"/>
      <w:marLeft w:val="0"/>
      <w:marRight w:val="0"/>
      <w:marTop w:val="0"/>
      <w:marBottom w:val="0"/>
      <w:divBdr>
        <w:top w:val="none" w:sz="0" w:space="0" w:color="auto"/>
        <w:left w:val="none" w:sz="0" w:space="0" w:color="auto"/>
        <w:bottom w:val="none" w:sz="0" w:space="0" w:color="auto"/>
        <w:right w:val="none" w:sz="0" w:space="0" w:color="auto"/>
      </w:divBdr>
    </w:div>
    <w:div w:id="1105610303">
      <w:bodyDiv w:val="1"/>
      <w:marLeft w:val="0"/>
      <w:marRight w:val="0"/>
      <w:marTop w:val="0"/>
      <w:marBottom w:val="0"/>
      <w:divBdr>
        <w:top w:val="none" w:sz="0" w:space="0" w:color="auto"/>
        <w:left w:val="none" w:sz="0" w:space="0" w:color="auto"/>
        <w:bottom w:val="none" w:sz="0" w:space="0" w:color="auto"/>
        <w:right w:val="none" w:sz="0" w:space="0" w:color="auto"/>
      </w:divBdr>
    </w:div>
    <w:div w:id="1124229313">
      <w:bodyDiv w:val="1"/>
      <w:marLeft w:val="0"/>
      <w:marRight w:val="0"/>
      <w:marTop w:val="0"/>
      <w:marBottom w:val="0"/>
      <w:divBdr>
        <w:top w:val="none" w:sz="0" w:space="0" w:color="auto"/>
        <w:left w:val="none" w:sz="0" w:space="0" w:color="auto"/>
        <w:bottom w:val="none" w:sz="0" w:space="0" w:color="auto"/>
        <w:right w:val="none" w:sz="0" w:space="0" w:color="auto"/>
      </w:divBdr>
    </w:div>
    <w:div w:id="1134561168">
      <w:bodyDiv w:val="1"/>
      <w:marLeft w:val="0"/>
      <w:marRight w:val="0"/>
      <w:marTop w:val="0"/>
      <w:marBottom w:val="0"/>
      <w:divBdr>
        <w:top w:val="none" w:sz="0" w:space="0" w:color="auto"/>
        <w:left w:val="none" w:sz="0" w:space="0" w:color="auto"/>
        <w:bottom w:val="none" w:sz="0" w:space="0" w:color="auto"/>
        <w:right w:val="none" w:sz="0" w:space="0" w:color="auto"/>
      </w:divBdr>
    </w:div>
    <w:div w:id="1155490446">
      <w:bodyDiv w:val="1"/>
      <w:marLeft w:val="0"/>
      <w:marRight w:val="0"/>
      <w:marTop w:val="0"/>
      <w:marBottom w:val="0"/>
      <w:divBdr>
        <w:top w:val="none" w:sz="0" w:space="0" w:color="auto"/>
        <w:left w:val="none" w:sz="0" w:space="0" w:color="auto"/>
        <w:bottom w:val="none" w:sz="0" w:space="0" w:color="auto"/>
        <w:right w:val="none" w:sz="0" w:space="0" w:color="auto"/>
      </w:divBdr>
    </w:div>
    <w:div w:id="1173758041">
      <w:bodyDiv w:val="1"/>
      <w:marLeft w:val="0"/>
      <w:marRight w:val="0"/>
      <w:marTop w:val="0"/>
      <w:marBottom w:val="0"/>
      <w:divBdr>
        <w:top w:val="none" w:sz="0" w:space="0" w:color="auto"/>
        <w:left w:val="none" w:sz="0" w:space="0" w:color="auto"/>
        <w:bottom w:val="none" w:sz="0" w:space="0" w:color="auto"/>
        <w:right w:val="none" w:sz="0" w:space="0" w:color="auto"/>
      </w:divBdr>
    </w:div>
    <w:div w:id="1226187002">
      <w:bodyDiv w:val="1"/>
      <w:marLeft w:val="0"/>
      <w:marRight w:val="0"/>
      <w:marTop w:val="0"/>
      <w:marBottom w:val="0"/>
      <w:divBdr>
        <w:top w:val="none" w:sz="0" w:space="0" w:color="auto"/>
        <w:left w:val="none" w:sz="0" w:space="0" w:color="auto"/>
        <w:bottom w:val="none" w:sz="0" w:space="0" w:color="auto"/>
        <w:right w:val="none" w:sz="0" w:space="0" w:color="auto"/>
      </w:divBdr>
    </w:div>
    <w:div w:id="1295330068">
      <w:bodyDiv w:val="1"/>
      <w:marLeft w:val="0"/>
      <w:marRight w:val="0"/>
      <w:marTop w:val="0"/>
      <w:marBottom w:val="0"/>
      <w:divBdr>
        <w:top w:val="none" w:sz="0" w:space="0" w:color="auto"/>
        <w:left w:val="none" w:sz="0" w:space="0" w:color="auto"/>
        <w:bottom w:val="none" w:sz="0" w:space="0" w:color="auto"/>
        <w:right w:val="none" w:sz="0" w:space="0" w:color="auto"/>
      </w:divBdr>
    </w:div>
    <w:div w:id="1335497338">
      <w:bodyDiv w:val="1"/>
      <w:marLeft w:val="0"/>
      <w:marRight w:val="0"/>
      <w:marTop w:val="0"/>
      <w:marBottom w:val="0"/>
      <w:divBdr>
        <w:top w:val="none" w:sz="0" w:space="0" w:color="auto"/>
        <w:left w:val="none" w:sz="0" w:space="0" w:color="auto"/>
        <w:bottom w:val="none" w:sz="0" w:space="0" w:color="auto"/>
        <w:right w:val="none" w:sz="0" w:space="0" w:color="auto"/>
      </w:divBdr>
    </w:div>
    <w:div w:id="1369640467">
      <w:bodyDiv w:val="1"/>
      <w:marLeft w:val="0"/>
      <w:marRight w:val="0"/>
      <w:marTop w:val="0"/>
      <w:marBottom w:val="0"/>
      <w:divBdr>
        <w:top w:val="none" w:sz="0" w:space="0" w:color="auto"/>
        <w:left w:val="none" w:sz="0" w:space="0" w:color="auto"/>
        <w:bottom w:val="none" w:sz="0" w:space="0" w:color="auto"/>
        <w:right w:val="none" w:sz="0" w:space="0" w:color="auto"/>
      </w:divBdr>
    </w:div>
    <w:div w:id="1374693578">
      <w:bodyDiv w:val="1"/>
      <w:marLeft w:val="0"/>
      <w:marRight w:val="0"/>
      <w:marTop w:val="0"/>
      <w:marBottom w:val="0"/>
      <w:divBdr>
        <w:top w:val="none" w:sz="0" w:space="0" w:color="auto"/>
        <w:left w:val="none" w:sz="0" w:space="0" w:color="auto"/>
        <w:bottom w:val="none" w:sz="0" w:space="0" w:color="auto"/>
        <w:right w:val="none" w:sz="0" w:space="0" w:color="auto"/>
      </w:divBdr>
    </w:div>
    <w:div w:id="1449156332">
      <w:bodyDiv w:val="1"/>
      <w:marLeft w:val="0"/>
      <w:marRight w:val="0"/>
      <w:marTop w:val="0"/>
      <w:marBottom w:val="0"/>
      <w:divBdr>
        <w:top w:val="none" w:sz="0" w:space="0" w:color="auto"/>
        <w:left w:val="none" w:sz="0" w:space="0" w:color="auto"/>
        <w:bottom w:val="none" w:sz="0" w:space="0" w:color="auto"/>
        <w:right w:val="none" w:sz="0" w:space="0" w:color="auto"/>
      </w:divBdr>
      <w:divsChild>
        <w:div w:id="597836503">
          <w:marLeft w:val="0"/>
          <w:marRight w:val="0"/>
          <w:marTop w:val="0"/>
          <w:marBottom w:val="0"/>
          <w:divBdr>
            <w:top w:val="none" w:sz="0" w:space="0" w:color="auto"/>
            <w:left w:val="none" w:sz="0" w:space="0" w:color="auto"/>
            <w:bottom w:val="none" w:sz="0" w:space="0" w:color="auto"/>
            <w:right w:val="none" w:sz="0" w:space="0" w:color="auto"/>
          </w:divBdr>
          <w:divsChild>
            <w:div w:id="1791318825">
              <w:marLeft w:val="0"/>
              <w:marRight w:val="0"/>
              <w:marTop w:val="0"/>
              <w:marBottom w:val="0"/>
              <w:divBdr>
                <w:top w:val="none" w:sz="0" w:space="0" w:color="auto"/>
                <w:left w:val="none" w:sz="0" w:space="0" w:color="auto"/>
                <w:bottom w:val="none" w:sz="0" w:space="0" w:color="auto"/>
                <w:right w:val="none" w:sz="0" w:space="0" w:color="auto"/>
              </w:divBdr>
              <w:divsChild>
                <w:div w:id="118436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36371">
          <w:marLeft w:val="0"/>
          <w:marRight w:val="0"/>
          <w:marTop w:val="0"/>
          <w:marBottom w:val="0"/>
          <w:divBdr>
            <w:top w:val="none" w:sz="0" w:space="0" w:color="auto"/>
            <w:left w:val="none" w:sz="0" w:space="0" w:color="auto"/>
            <w:bottom w:val="none" w:sz="0" w:space="0" w:color="auto"/>
            <w:right w:val="none" w:sz="0" w:space="0" w:color="auto"/>
          </w:divBdr>
          <w:divsChild>
            <w:div w:id="175071966">
              <w:marLeft w:val="0"/>
              <w:marRight w:val="0"/>
              <w:marTop w:val="0"/>
              <w:marBottom w:val="0"/>
              <w:divBdr>
                <w:top w:val="none" w:sz="0" w:space="0" w:color="auto"/>
                <w:left w:val="none" w:sz="0" w:space="0" w:color="auto"/>
                <w:bottom w:val="none" w:sz="0" w:space="0" w:color="auto"/>
                <w:right w:val="none" w:sz="0" w:space="0" w:color="auto"/>
              </w:divBdr>
              <w:divsChild>
                <w:div w:id="1289776723">
                  <w:marLeft w:val="0"/>
                  <w:marRight w:val="0"/>
                  <w:marTop w:val="0"/>
                  <w:marBottom w:val="0"/>
                  <w:divBdr>
                    <w:top w:val="none" w:sz="0" w:space="0" w:color="auto"/>
                    <w:left w:val="none" w:sz="0" w:space="0" w:color="auto"/>
                    <w:bottom w:val="none" w:sz="0" w:space="0" w:color="auto"/>
                    <w:right w:val="none" w:sz="0" w:space="0" w:color="auto"/>
                  </w:divBdr>
                  <w:divsChild>
                    <w:div w:id="1582913200">
                      <w:marLeft w:val="0"/>
                      <w:marRight w:val="-90"/>
                      <w:marTop w:val="0"/>
                      <w:marBottom w:val="0"/>
                      <w:divBdr>
                        <w:top w:val="none" w:sz="0" w:space="0" w:color="auto"/>
                        <w:left w:val="none" w:sz="0" w:space="0" w:color="auto"/>
                        <w:bottom w:val="none" w:sz="0" w:space="0" w:color="auto"/>
                        <w:right w:val="none" w:sz="0" w:space="0" w:color="auto"/>
                      </w:divBdr>
                      <w:divsChild>
                        <w:div w:id="1695230841">
                          <w:marLeft w:val="0"/>
                          <w:marRight w:val="0"/>
                          <w:marTop w:val="0"/>
                          <w:marBottom w:val="0"/>
                          <w:divBdr>
                            <w:top w:val="none" w:sz="0" w:space="0" w:color="auto"/>
                            <w:left w:val="none" w:sz="0" w:space="0" w:color="auto"/>
                            <w:bottom w:val="none" w:sz="0" w:space="0" w:color="auto"/>
                            <w:right w:val="none" w:sz="0" w:space="0" w:color="auto"/>
                          </w:divBdr>
                          <w:divsChild>
                            <w:div w:id="1727485770">
                              <w:marLeft w:val="0"/>
                              <w:marRight w:val="0"/>
                              <w:marTop w:val="0"/>
                              <w:marBottom w:val="0"/>
                              <w:divBdr>
                                <w:top w:val="none" w:sz="0" w:space="0" w:color="auto"/>
                                <w:left w:val="none" w:sz="0" w:space="0" w:color="auto"/>
                                <w:bottom w:val="none" w:sz="0" w:space="0" w:color="auto"/>
                                <w:right w:val="none" w:sz="0" w:space="0" w:color="auto"/>
                              </w:divBdr>
                              <w:divsChild>
                                <w:div w:id="1272976001">
                                  <w:marLeft w:val="0"/>
                                  <w:marRight w:val="0"/>
                                  <w:marTop w:val="0"/>
                                  <w:marBottom w:val="0"/>
                                  <w:divBdr>
                                    <w:top w:val="none" w:sz="0" w:space="0" w:color="auto"/>
                                    <w:left w:val="none" w:sz="0" w:space="0" w:color="auto"/>
                                    <w:bottom w:val="none" w:sz="0" w:space="0" w:color="auto"/>
                                    <w:right w:val="none" w:sz="0" w:space="0" w:color="auto"/>
                                  </w:divBdr>
                                  <w:divsChild>
                                    <w:div w:id="92634346">
                                      <w:marLeft w:val="750"/>
                                      <w:marRight w:val="0"/>
                                      <w:marTop w:val="0"/>
                                      <w:marBottom w:val="0"/>
                                      <w:divBdr>
                                        <w:top w:val="none" w:sz="0" w:space="0" w:color="auto"/>
                                        <w:left w:val="none" w:sz="0" w:space="0" w:color="auto"/>
                                        <w:bottom w:val="none" w:sz="0" w:space="0" w:color="auto"/>
                                        <w:right w:val="none" w:sz="0" w:space="0" w:color="auto"/>
                                      </w:divBdr>
                                      <w:divsChild>
                                        <w:div w:id="447511507">
                                          <w:marLeft w:val="0"/>
                                          <w:marRight w:val="0"/>
                                          <w:marTop w:val="0"/>
                                          <w:marBottom w:val="0"/>
                                          <w:divBdr>
                                            <w:top w:val="none" w:sz="0" w:space="0" w:color="auto"/>
                                            <w:left w:val="none" w:sz="0" w:space="0" w:color="auto"/>
                                            <w:bottom w:val="none" w:sz="0" w:space="0" w:color="auto"/>
                                            <w:right w:val="none" w:sz="0" w:space="0" w:color="auto"/>
                                          </w:divBdr>
                                          <w:divsChild>
                                            <w:div w:id="550767634">
                                              <w:marLeft w:val="0"/>
                                              <w:marRight w:val="0"/>
                                              <w:marTop w:val="0"/>
                                              <w:marBottom w:val="0"/>
                                              <w:divBdr>
                                                <w:top w:val="none" w:sz="0" w:space="0" w:color="auto"/>
                                                <w:left w:val="none" w:sz="0" w:space="0" w:color="auto"/>
                                                <w:bottom w:val="none" w:sz="0" w:space="0" w:color="auto"/>
                                                <w:right w:val="none" w:sz="0" w:space="0" w:color="auto"/>
                                              </w:divBdr>
                                              <w:divsChild>
                                                <w:div w:id="1365129895">
                                                  <w:marLeft w:val="0"/>
                                                  <w:marRight w:val="0"/>
                                                  <w:marTop w:val="0"/>
                                                  <w:marBottom w:val="0"/>
                                                  <w:divBdr>
                                                    <w:top w:val="none" w:sz="0" w:space="0" w:color="auto"/>
                                                    <w:left w:val="none" w:sz="0" w:space="0" w:color="auto"/>
                                                    <w:bottom w:val="none" w:sz="0" w:space="0" w:color="auto"/>
                                                    <w:right w:val="none" w:sz="0" w:space="0" w:color="auto"/>
                                                  </w:divBdr>
                                                  <w:divsChild>
                                                    <w:div w:id="279797298">
                                                      <w:marLeft w:val="0"/>
                                                      <w:marRight w:val="0"/>
                                                      <w:marTop w:val="0"/>
                                                      <w:marBottom w:val="0"/>
                                                      <w:divBdr>
                                                        <w:top w:val="none" w:sz="0" w:space="0" w:color="auto"/>
                                                        <w:left w:val="none" w:sz="0" w:space="0" w:color="auto"/>
                                                        <w:bottom w:val="none" w:sz="0" w:space="0" w:color="auto"/>
                                                        <w:right w:val="none" w:sz="0" w:space="0" w:color="auto"/>
                                                      </w:divBdr>
                                                      <w:divsChild>
                                                        <w:div w:id="1068764495">
                                                          <w:marLeft w:val="0"/>
                                                          <w:marRight w:val="0"/>
                                                          <w:marTop w:val="0"/>
                                                          <w:marBottom w:val="0"/>
                                                          <w:divBdr>
                                                            <w:top w:val="none" w:sz="0" w:space="0" w:color="auto"/>
                                                            <w:left w:val="none" w:sz="0" w:space="0" w:color="auto"/>
                                                            <w:bottom w:val="none" w:sz="0" w:space="0" w:color="auto"/>
                                                            <w:right w:val="none" w:sz="0" w:space="0" w:color="auto"/>
                                                          </w:divBdr>
                                                          <w:divsChild>
                                                            <w:div w:id="563838453">
                                                              <w:marLeft w:val="0"/>
                                                              <w:marRight w:val="0"/>
                                                              <w:marTop w:val="0"/>
                                                              <w:marBottom w:val="0"/>
                                                              <w:divBdr>
                                                                <w:top w:val="none" w:sz="0" w:space="0" w:color="auto"/>
                                                                <w:left w:val="none" w:sz="0" w:space="0" w:color="auto"/>
                                                                <w:bottom w:val="none" w:sz="0" w:space="0" w:color="auto"/>
                                                                <w:right w:val="none" w:sz="0" w:space="0" w:color="auto"/>
                                                              </w:divBdr>
                                                              <w:divsChild>
                                                                <w:div w:id="56250841">
                                                                  <w:marLeft w:val="0"/>
                                                                  <w:marRight w:val="0"/>
                                                                  <w:marTop w:val="0"/>
                                                                  <w:marBottom w:val="0"/>
                                                                  <w:divBdr>
                                                                    <w:top w:val="none" w:sz="0" w:space="0" w:color="auto"/>
                                                                    <w:left w:val="none" w:sz="0" w:space="0" w:color="auto"/>
                                                                    <w:bottom w:val="none" w:sz="0" w:space="0" w:color="auto"/>
                                                                    <w:right w:val="none" w:sz="0" w:space="0" w:color="auto"/>
                                                                  </w:divBdr>
                                                                  <w:divsChild>
                                                                    <w:div w:id="676886135">
                                                                      <w:marLeft w:val="0"/>
                                                                      <w:marRight w:val="60"/>
                                                                      <w:marTop w:val="0"/>
                                                                      <w:marBottom w:val="0"/>
                                                                      <w:divBdr>
                                                                        <w:top w:val="none" w:sz="0" w:space="0" w:color="auto"/>
                                                                        <w:left w:val="none" w:sz="0" w:space="0" w:color="auto"/>
                                                                        <w:bottom w:val="none" w:sz="0" w:space="0" w:color="auto"/>
                                                                        <w:right w:val="none" w:sz="0" w:space="0" w:color="auto"/>
                                                                      </w:divBdr>
                                                                      <w:divsChild>
                                                                        <w:div w:id="214514203">
                                                                          <w:marLeft w:val="60"/>
                                                                          <w:marRight w:val="0"/>
                                                                          <w:marTop w:val="0"/>
                                                                          <w:marBottom w:val="30"/>
                                                                          <w:divBdr>
                                                                            <w:top w:val="none" w:sz="0" w:space="0" w:color="auto"/>
                                                                            <w:left w:val="none" w:sz="0" w:space="0" w:color="auto"/>
                                                                            <w:bottom w:val="none" w:sz="0" w:space="0" w:color="auto"/>
                                                                            <w:right w:val="none" w:sz="0" w:space="0" w:color="auto"/>
                                                                          </w:divBdr>
                                                                        </w:div>
                                                                        <w:div w:id="997733393">
                                                                          <w:marLeft w:val="0"/>
                                                                          <w:marRight w:val="0"/>
                                                                          <w:marTop w:val="100"/>
                                                                          <w:marBottom w:val="100"/>
                                                                          <w:divBdr>
                                                                            <w:top w:val="none" w:sz="0" w:space="0" w:color="auto"/>
                                                                            <w:left w:val="none" w:sz="0" w:space="0" w:color="auto"/>
                                                                            <w:bottom w:val="none" w:sz="0" w:space="0" w:color="auto"/>
                                                                            <w:right w:val="none" w:sz="0" w:space="0" w:color="auto"/>
                                                                          </w:divBdr>
                                                                          <w:divsChild>
                                                                            <w:div w:id="188162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3487">
                                                                      <w:marLeft w:val="0"/>
                                                                      <w:marRight w:val="0"/>
                                                                      <w:marTop w:val="0"/>
                                                                      <w:marBottom w:val="0"/>
                                                                      <w:divBdr>
                                                                        <w:top w:val="none" w:sz="0" w:space="0" w:color="auto"/>
                                                                        <w:left w:val="none" w:sz="0" w:space="0" w:color="auto"/>
                                                                        <w:bottom w:val="none" w:sz="0" w:space="0" w:color="auto"/>
                                                                        <w:right w:val="none" w:sz="0" w:space="0" w:color="auto"/>
                                                                      </w:divBdr>
                                                                      <w:divsChild>
                                                                        <w:div w:id="932978862">
                                                                          <w:marLeft w:val="0"/>
                                                                          <w:marRight w:val="0"/>
                                                                          <w:marTop w:val="0"/>
                                                                          <w:marBottom w:val="0"/>
                                                                          <w:divBdr>
                                                                            <w:top w:val="none" w:sz="0" w:space="0" w:color="auto"/>
                                                                            <w:left w:val="none" w:sz="0" w:space="0" w:color="auto"/>
                                                                            <w:bottom w:val="none" w:sz="0" w:space="0" w:color="auto"/>
                                                                            <w:right w:val="none" w:sz="0" w:space="0" w:color="auto"/>
                                                                          </w:divBdr>
                                                                          <w:divsChild>
                                                                            <w:div w:id="763038609">
                                                                              <w:marLeft w:val="0"/>
                                                                              <w:marRight w:val="0"/>
                                                                              <w:marTop w:val="0"/>
                                                                              <w:marBottom w:val="0"/>
                                                                              <w:divBdr>
                                                                                <w:top w:val="none" w:sz="0" w:space="0" w:color="auto"/>
                                                                                <w:left w:val="none" w:sz="0" w:space="0" w:color="auto"/>
                                                                                <w:bottom w:val="none" w:sz="0" w:space="0" w:color="auto"/>
                                                                                <w:right w:val="none" w:sz="0" w:space="0" w:color="auto"/>
                                                                              </w:divBdr>
                                                                              <w:divsChild>
                                                                                <w:div w:id="5594049">
                                                                                  <w:marLeft w:val="105"/>
                                                                                  <w:marRight w:val="105"/>
                                                                                  <w:marTop w:val="90"/>
                                                                                  <w:marBottom w:val="150"/>
                                                                                  <w:divBdr>
                                                                                    <w:top w:val="none" w:sz="0" w:space="0" w:color="auto"/>
                                                                                    <w:left w:val="none" w:sz="0" w:space="0" w:color="auto"/>
                                                                                    <w:bottom w:val="none" w:sz="0" w:space="0" w:color="auto"/>
                                                                                    <w:right w:val="none" w:sz="0" w:space="0" w:color="auto"/>
                                                                                  </w:divBdr>
                                                                                </w:div>
                                                                                <w:div w:id="7677888">
                                                                                  <w:marLeft w:val="105"/>
                                                                                  <w:marRight w:val="105"/>
                                                                                  <w:marTop w:val="90"/>
                                                                                  <w:marBottom w:val="150"/>
                                                                                  <w:divBdr>
                                                                                    <w:top w:val="none" w:sz="0" w:space="0" w:color="auto"/>
                                                                                    <w:left w:val="none" w:sz="0" w:space="0" w:color="auto"/>
                                                                                    <w:bottom w:val="none" w:sz="0" w:space="0" w:color="auto"/>
                                                                                    <w:right w:val="none" w:sz="0" w:space="0" w:color="auto"/>
                                                                                  </w:divBdr>
                                                                                </w:div>
                                                                                <w:div w:id="24792653">
                                                                                  <w:marLeft w:val="105"/>
                                                                                  <w:marRight w:val="105"/>
                                                                                  <w:marTop w:val="90"/>
                                                                                  <w:marBottom w:val="150"/>
                                                                                  <w:divBdr>
                                                                                    <w:top w:val="none" w:sz="0" w:space="0" w:color="auto"/>
                                                                                    <w:left w:val="none" w:sz="0" w:space="0" w:color="auto"/>
                                                                                    <w:bottom w:val="none" w:sz="0" w:space="0" w:color="auto"/>
                                                                                    <w:right w:val="none" w:sz="0" w:space="0" w:color="auto"/>
                                                                                  </w:divBdr>
                                                                                </w:div>
                                                                                <w:div w:id="186992874">
                                                                                  <w:marLeft w:val="105"/>
                                                                                  <w:marRight w:val="105"/>
                                                                                  <w:marTop w:val="90"/>
                                                                                  <w:marBottom w:val="150"/>
                                                                                  <w:divBdr>
                                                                                    <w:top w:val="none" w:sz="0" w:space="0" w:color="auto"/>
                                                                                    <w:left w:val="none" w:sz="0" w:space="0" w:color="auto"/>
                                                                                    <w:bottom w:val="none" w:sz="0" w:space="0" w:color="auto"/>
                                                                                    <w:right w:val="none" w:sz="0" w:space="0" w:color="auto"/>
                                                                                  </w:divBdr>
                                                                                </w:div>
                                                                                <w:div w:id="1189101209">
                                                                                  <w:marLeft w:val="105"/>
                                                                                  <w:marRight w:val="105"/>
                                                                                  <w:marTop w:val="90"/>
                                                                                  <w:marBottom w:val="150"/>
                                                                                  <w:divBdr>
                                                                                    <w:top w:val="none" w:sz="0" w:space="0" w:color="auto"/>
                                                                                    <w:left w:val="none" w:sz="0" w:space="0" w:color="auto"/>
                                                                                    <w:bottom w:val="none" w:sz="0" w:space="0" w:color="auto"/>
                                                                                    <w:right w:val="none" w:sz="0" w:space="0" w:color="auto"/>
                                                                                  </w:divBdr>
                                                                                </w:div>
                                                                                <w:div w:id="165198476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68659200">
                                                                  <w:marLeft w:val="0"/>
                                                                  <w:marRight w:val="0"/>
                                                                  <w:marTop w:val="60"/>
                                                                  <w:marBottom w:val="0"/>
                                                                  <w:divBdr>
                                                                    <w:top w:val="none" w:sz="0" w:space="0" w:color="auto"/>
                                                                    <w:left w:val="none" w:sz="0" w:space="0" w:color="auto"/>
                                                                    <w:bottom w:val="none" w:sz="0" w:space="0" w:color="auto"/>
                                                                    <w:right w:val="none" w:sz="0" w:space="0" w:color="auto"/>
                                                                  </w:divBdr>
                                                                </w:div>
                                                                <w:div w:id="1772893620">
                                                                  <w:marLeft w:val="0"/>
                                                                  <w:marRight w:val="0"/>
                                                                  <w:marTop w:val="0"/>
                                                                  <w:marBottom w:val="0"/>
                                                                  <w:divBdr>
                                                                    <w:top w:val="none" w:sz="0" w:space="0" w:color="auto"/>
                                                                    <w:left w:val="none" w:sz="0" w:space="0" w:color="auto"/>
                                                                    <w:bottom w:val="none" w:sz="0" w:space="0" w:color="auto"/>
                                                                    <w:right w:val="none" w:sz="0" w:space="0" w:color="auto"/>
                                                                  </w:divBdr>
                                                                  <w:divsChild>
                                                                    <w:div w:id="349911854">
                                                                      <w:marLeft w:val="0"/>
                                                                      <w:marRight w:val="0"/>
                                                                      <w:marTop w:val="0"/>
                                                                      <w:marBottom w:val="0"/>
                                                                      <w:divBdr>
                                                                        <w:top w:val="none" w:sz="0" w:space="0" w:color="auto"/>
                                                                        <w:left w:val="none" w:sz="0" w:space="0" w:color="auto"/>
                                                                        <w:bottom w:val="none" w:sz="0" w:space="0" w:color="auto"/>
                                                                        <w:right w:val="none" w:sz="0" w:space="0" w:color="auto"/>
                                                                      </w:divBdr>
                                                                      <w:divsChild>
                                                                        <w:div w:id="1590886480">
                                                                          <w:marLeft w:val="0"/>
                                                                          <w:marRight w:val="0"/>
                                                                          <w:marTop w:val="0"/>
                                                                          <w:marBottom w:val="0"/>
                                                                          <w:divBdr>
                                                                            <w:top w:val="none" w:sz="0" w:space="0" w:color="auto"/>
                                                                            <w:left w:val="none" w:sz="0" w:space="0" w:color="auto"/>
                                                                            <w:bottom w:val="none" w:sz="0" w:space="0" w:color="auto"/>
                                                                            <w:right w:val="none" w:sz="0" w:space="0" w:color="auto"/>
                                                                          </w:divBdr>
                                                                          <w:divsChild>
                                                                            <w:div w:id="197132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4014072">
      <w:bodyDiv w:val="1"/>
      <w:marLeft w:val="0"/>
      <w:marRight w:val="0"/>
      <w:marTop w:val="0"/>
      <w:marBottom w:val="0"/>
      <w:divBdr>
        <w:top w:val="none" w:sz="0" w:space="0" w:color="auto"/>
        <w:left w:val="none" w:sz="0" w:space="0" w:color="auto"/>
        <w:bottom w:val="none" w:sz="0" w:space="0" w:color="auto"/>
        <w:right w:val="none" w:sz="0" w:space="0" w:color="auto"/>
      </w:divBdr>
    </w:div>
    <w:div w:id="1512330704">
      <w:bodyDiv w:val="1"/>
      <w:marLeft w:val="0"/>
      <w:marRight w:val="0"/>
      <w:marTop w:val="0"/>
      <w:marBottom w:val="0"/>
      <w:divBdr>
        <w:top w:val="none" w:sz="0" w:space="0" w:color="auto"/>
        <w:left w:val="none" w:sz="0" w:space="0" w:color="auto"/>
        <w:bottom w:val="none" w:sz="0" w:space="0" w:color="auto"/>
        <w:right w:val="none" w:sz="0" w:space="0" w:color="auto"/>
      </w:divBdr>
      <w:divsChild>
        <w:div w:id="207645786">
          <w:marLeft w:val="0"/>
          <w:marRight w:val="0"/>
          <w:marTop w:val="0"/>
          <w:marBottom w:val="0"/>
          <w:divBdr>
            <w:top w:val="none" w:sz="0" w:space="0" w:color="auto"/>
            <w:left w:val="none" w:sz="0" w:space="0" w:color="auto"/>
            <w:bottom w:val="none" w:sz="0" w:space="0" w:color="auto"/>
            <w:right w:val="none" w:sz="0" w:space="0" w:color="auto"/>
          </w:divBdr>
          <w:divsChild>
            <w:div w:id="898980487">
              <w:marLeft w:val="0"/>
              <w:marRight w:val="0"/>
              <w:marTop w:val="0"/>
              <w:marBottom w:val="0"/>
              <w:divBdr>
                <w:top w:val="none" w:sz="0" w:space="0" w:color="auto"/>
                <w:left w:val="none" w:sz="0" w:space="0" w:color="auto"/>
                <w:bottom w:val="none" w:sz="0" w:space="0" w:color="auto"/>
                <w:right w:val="none" w:sz="0" w:space="0" w:color="auto"/>
              </w:divBdr>
              <w:divsChild>
                <w:div w:id="29599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065778">
          <w:marLeft w:val="0"/>
          <w:marRight w:val="0"/>
          <w:marTop w:val="0"/>
          <w:marBottom w:val="0"/>
          <w:divBdr>
            <w:top w:val="none" w:sz="0" w:space="0" w:color="auto"/>
            <w:left w:val="none" w:sz="0" w:space="0" w:color="auto"/>
            <w:bottom w:val="none" w:sz="0" w:space="0" w:color="auto"/>
            <w:right w:val="none" w:sz="0" w:space="0" w:color="auto"/>
          </w:divBdr>
          <w:divsChild>
            <w:div w:id="1782870480">
              <w:marLeft w:val="0"/>
              <w:marRight w:val="0"/>
              <w:marTop w:val="0"/>
              <w:marBottom w:val="0"/>
              <w:divBdr>
                <w:top w:val="none" w:sz="0" w:space="0" w:color="auto"/>
                <w:left w:val="none" w:sz="0" w:space="0" w:color="auto"/>
                <w:bottom w:val="none" w:sz="0" w:space="0" w:color="auto"/>
                <w:right w:val="none" w:sz="0" w:space="0" w:color="auto"/>
              </w:divBdr>
              <w:divsChild>
                <w:div w:id="803546404">
                  <w:marLeft w:val="0"/>
                  <w:marRight w:val="0"/>
                  <w:marTop w:val="0"/>
                  <w:marBottom w:val="0"/>
                  <w:divBdr>
                    <w:top w:val="none" w:sz="0" w:space="0" w:color="auto"/>
                    <w:left w:val="none" w:sz="0" w:space="0" w:color="auto"/>
                    <w:bottom w:val="none" w:sz="0" w:space="0" w:color="auto"/>
                    <w:right w:val="none" w:sz="0" w:space="0" w:color="auto"/>
                  </w:divBdr>
                  <w:divsChild>
                    <w:div w:id="1114903988">
                      <w:marLeft w:val="0"/>
                      <w:marRight w:val="-90"/>
                      <w:marTop w:val="0"/>
                      <w:marBottom w:val="0"/>
                      <w:divBdr>
                        <w:top w:val="none" w:sz="0" w:space="0" w:color="auto"/>
                        <w:left w:val="none" w:sz="0" w:space="0" w:color="auto"/>
                        <w:bottom w:val="none" w:sz="0" w:space="0" w:color="auto"/>
                        <w:right w:val="none" w:sz="0" w:space="0" w:color="auto"/>
                      </w:divBdr>
                      <w:divsChild>
                        <w:div w:id="313221252">
                          <w:marLeft w:val="0"/>
                          <w:marRight w:val="0"/>
                          <w:marTop w:val="0"/>
                          <w:marBottom w:val="0"/>
                          <w:divBdr>
                            <w:top w:val="none" w:sz="0" w:space="0" w:color="auto"/>
                            <w:left w:val="none" w:sz="0" w:space="0" w:color="auto"/>
                            <w:bottom w:val="none" w:sz="0" w:space="0" w:color="auto"/>
                            <w:right w:val="none" w:sz="0" w:space="0" w:color="auto"/>
                          </w:divBdr>
                          <w:divsChild>
                            <w:div w:id="403180892">
                              <w:marLeft w:val="0"/>
                              <w:marRight w:val="0"/>
                              <w:marTop w:val="0"/>
                              <w:marBottom w:val="0"/>
                              <w:divBdr>
                                <w:top w:val="none" w:sz="0" w:space="0" w:color="auto"/>
                                <w:left w:val="none" w:sz="0" w:space="0" w:color="auto"/>
                                <w:bottom w:val="none" w:sz="0" w:space="0" w:color="auto"/>
                                <w:right w:val="none" w:sz="0" w:space="0" w:color="auto"/>
                              </w:divBdr>
                              <w:divsChild>
                                <w:div w:id="1601717834">
                                  <w:marLeft w:val="0"/>
                                  <w:marRight w:val="0"/>
                                  <w:marTop w:val="0"/>
                                  <w:marBottom w:val="0"/>
                                  <w:divBdr>
                                    <w:top w:val="none" w:sz="0" w:space="0" w:color="auto"/>
                                    <w:left w:val="none" w:sz="0" w:space="0" w:color="auto"/>
                                    <w:bottom w:val="none" w:sz="0" w:space="0" w:color="auto"/>
                                    <w:right w:val="none" w:sz="0" w:space="0" w:color="auto"/>
                                  </w:divBdr>
                                  <w:divsChild>
                                    <w:div w:id="2099519065">
                                      <w:marLeft w:val="750"/>
                                      <w:marRight w:val="0"/>
                                      <w:marTop w:val="0"/>
                                      <w:marBottom w:val="0"/>
                                      <w:divBdr>
                                        <w:top w:val="none" w:sz="0" w:space="0" w:color="auto"/>
                                        <w:left w:val="none" w:sz="0" w:space="0" w:color="auto"/>
                                        <w:bottom w:val="none" w:sz="0" w:space="0" w:color="auto"/>
                                        <w:right w:val="none" w:sz="0" w:space="0" w:color="auto"/>
                                      </w:divBdr>
                                      <w:divsChild>
                                        <w:div w:id="374165429">
                                          <w:marLeft w:val="0"/>
                                          <w:marRight w:val="0"/>
                                          <w:marTop w:val="0"/>
                                          <w:marBottom w:val="0"/>
                                          <w:divBdr>
                                            <w:top w:val="none" w:sz="0" w:space="0" w:color="auto"/>
                                            <w:left w:val="none" w:sz="0" w:space="0" w:color="auto"/>
                                            <w:bottom w:val="none" w:sz="0" w:space="0" w:color="auto"/>
                                            <w:right w:val="none" w:sz="0" w:space="0" w:color="auto"/>
                                          </w:divBdr>
                                          <w:divsChild>
                                            <w:div w:id="1865240021">
                                              <w:marLeft w:val="0"/>
                                              <w:marRight w:val="0"/>
                                              <w:marTop w:val="0"/>
                                              <w:marBottom w:val="0"/>
                                              <w:divBdr>
                                                <w:top w:val="none" w:sz="0" w:space="0" w:color="auto"/>
                                                <w:left w:val="none" w:sz="0" w:space="0" w:color="auto"/>
                                                <w:bottom w:val="none" w:sz="0" w:space="0" w:color="auto"/>
                                                <w:right w:val="none" w:sz="0" w:space="0" w:color="auto"/>
                                              </w:divBdr>
                                              <w:divsChild>
                                                <w:div w:id="398676637">
                                                  <w:marLeft w:val="0"/>
                                                  <w:marRight w:val="0"/>
                                                  <w:marTop w:val="0"/>
                                                  <w:marBottom w:val="0"/>
                                                  <w:divBdr>
                                                    <w:top w:val="none" w:sz="0" w:space="0" w:color="auto"/>
                                                    <w:left w:val="none" w:sz="0" w:space="0" w:color="auto"/>
                                                    <w:bottom w:val="none" w:sz="0" w:space="0" w:color="auto"/>
                                                    <w:right w:val="none" w:sz="0" w:space="0" w:color="auto"/>
                                                  </w:divBdr>
                                                  <w:divsChild>
                                                    <w:div w:id="126902102">
                                                      <w:marLeft w:val="0"/>
                                                      <w:marRight w:val="0"/>
                                                      <w:marTop w:val="0"/>
                                                      <w:marBottom w:val="0"/>
                                                      <w:divBdr>
                                                        <w:top w:val="none" w:sz="0" w:space="0" w:color="auto"/>
                                                        <w:left w:val="none" w:sz="0" w:space="0" w:color="auto"/>
                                                        <w:bottom w:val="none" w:sz="0" w:space="0" w:color="auto"/>
                                                        <w:right w:val="none" w:sz="0" w:space="0" w:color="auto"/>
                                                      </w:divBdr>
                                                      <w:divsChild>
                                                        <w:div w:id="1941134453">
                                                          <w:marLeft w:val="0"/>
                                                          <w:marRight w:val="0"/>
                                                          <w:marTop w:val="0"/>
                                                          <w:marBottom w:val="0"/>
                                                          <w:divBdr>
                                                            <w:top w:val="none" w:sz="0" w:space="0" w:color="auto"/>
                                                            <w:left w:val="none" w:sz="0" w:space="0" w:color="auto"/>
                                                            <w:bottom w:val="none" w:sz="0" w:space="0" w:color="auto"/>
                                                            <w:right w:val="none" w:sz="0" w:space="0" w:color="auto"/>
                                                          </w:divBdr>
                                                          <w:divsChild>
                                                            <w:div w:id="966862293">
                                                              <w:marLeft w:val="0"/>
                                                              <w:marRight w:val="0"/>
                                                              <w:marTop w:val="0"/>
                                                              <w:marBottom w:val="0"/>
                                                              <w:divBdr>
                                                                <w:top w:val="none" w:sz="0" w:space="0" w:color="auto"/>
                                                                <w:left w:val="none" w:sz="0" w:space="0" w:color="auto"/>
                                                                <w:bottom w:val="none" w:sz="0" w:space="0" w:color="auto"/>
                                                                <w:right w:val="none" w:sz="0" w:space="0" w:color="auto"/>
                                                              </w:divBdr>
                                                              <w:divsChild>
                                                                <w:div w:id="339820590">
                                                                  <w:marLeft w:val="0"/>
                                                                  <w:marRight w:val="0"/>
                                                                  <w:marTop w:val="0"/>
                                                                  <w:marBottom w:val="0"/>
                                                                  <w:divBdr>
                                                                    <w:top w:val="none" w:sz="0" w:space="0" w:color="auto"/>
                                                                    <w:left w:val="none" w:sz="0" w:space="0" w:color="auto"/>
                                                                    <w:bottom w:val="none" w:sz="0" w:space="0" w:color="auto"/>
                                                                    <w:right w:val="none" w:sz="0" w:space="0" w:color="auto"/>
                                                                  </w:divBdr>
                                                                  <w:divsChild>
                                                                    <w:div w:id="1574854848">
                                                                      <w:marLeft w:val="0"/>
                                                                      <w:marRight w:val="60"/>
                                                                      <w:marTop w:val="0"/>
                                                                      <w:marBottom w:val="0"/>
                                                                      <w:divBdr>
                                                                        <w:top w:val="none" w:sz="0" w:space="0" w:color="auto"/>
                                                                        <w:left w:val="none" w:sz="0" w:space="0" w:color="auto"/>
                                                                        <w:bottom w:val="none" w:sz="0" w:space="0" w:color="auto"/>
                                                                        <w:right w:val="none" w:sz="0" w:space="0" w:color="auto"/>
                                                                      </w:divBdr>
                                                                      <w:divsChild>
                                                                        <w:div w:id="927275913">
                                                                          <w:marLeft w:val="0"/>
                                                                          <w:marRight w:val="0"/>
                                                                          <w:marTop w:val="100"/>
                                                                          <w:marBottom w:val="100"/>
                                                                          <w:divBdr>
                                                                            <w:top w:val="none" w:sz="0" w:space="0" w:color="auto"/>
                                                                            <w:left w:val="none" w:sz="0" w:space="0" w:color="auto"/>
                                                                            <w:bottom w:val="none" w:sz="0" w:space="0" w:color="auto"/>
                                                                            <w:right w:val="none" w:sz="0" w:space="0" w:color="auto"/>
                                                                          </w:divBdr>
                                                                          <w:divsChild>
                                                                            <w:div w:id="139620581">
                                                                              <w:marLeft w:val="0"/>
                                                                              <w:marRight w:val="0"/>
                                                                              <w:marTop w:val="0"/>
                                                                              <w:marBottom w:val="0"/>
                                                                              <w:divBdr>
                                                                                <w:top w:val="none" w:sz="0" w:space="0" w:color="auto"/>
                                                                                <w:left w:val="none" w:sz="0" w:space="0" w:color="auto"/>
                                                                                <w:bottom w:val="none" w:sz="0" w:space="0" w:color="auto"/>
                                                                                <w:right w:val="none" w:sz="0" w:space="0" w:color="auto"/>
                                                                              </w:divBdr>
                                                                            </w:div>
                                                                          </w:divsChild>
                                                                        </w:div>
                                                                        <w:div w:id="1740864216">
                                                                          <w:marLeft w:val="60"/>
                                                                          <w:marRight w:val="0"/>
                                                                          <w:marTop w:val="0"/>
                                                                          <w:marBottom w:val="30"/>
                                                                          <w:divBdr>
                                                                            <w:top w:val="none" w:sz="0" w:space="0" w:color="auto"/>
                                                                            <w:left w:val="none" w:sz="0" w:space="0" w:color="auto"/>
                                                                            <w:bottom w:val="none" w:sz="0" w:space="0" w:color="auto"/>
                                                                            <w:right w:val="none" w:sz="0" w:space="0" w:color="auto"/>
                                                                          </w:divBdr>
                                                                        </w:div>
                                                                      </w:divsChild>
                                                                    </w:div>
                                                                    <w:div w:id="1703900786">
                                                                      <w:marLeft w:val="0"/>
                                                                      <w:marRight w:val="0"/>
                                                                      <w:marTop w:val="0"/>
                                                                      <w:marBottom w:val="0"/>
                                                                      <w:divBdr>
                                                                        <w:top w:val="none" w:sz="0" w:space="0" w:color="auto"/>
                                                                        <w:left w:val="none" w:sz="0" w:space="0" w:color="auto"/>
                                                                        <w:bottom w:val="none" w:sz="0" w:space="0" w:color="auto"/>
                                                                        <w:right w:val="none" w:sz="0" w:space="0" w:color="auto"/>
                                                                      </w:divBdr>
                                                                      <w:divsChild>
                                                                        <w:div w:id="840580113">
                                                                          <w:marLeft w:val="0"/>
                                                                          <w:marRight w:val="0"/>
                                                                          <w:marTop w:val="0"/>
                                                                          <w:marBottom w:val="0"/>
                                                                          <w:divBdr>
                                                                            <w:top w:val="none" w:sz="0" w:space="0" w:color="auto"/>
                                                                            <w:left w:val="none" w:sz="0" w:space="0" w:color="auto"/>
                                                                            <w:bottom w:val="none" w:sz="0" w:space="0" w:color="auto"/>
                                                                            <w:right w:val="none" w:sz="0" w:space="0" w:color="auto"/>
                                                                          </w:divBdr>
                                                                          <w:divsChild>
                                                                            <w:div w:id="1415203947">
                                                                              <w:marLeft w:val="0"/>
                                                                              <w:marRight w:val="0"/>
                                                                              <w:marTop w:val="0"/>
                                                                              <w:marBottom w:val="0"/>
                                                                              <w:divBdr>
                                                                                <w:top w:val="none" w:sz="0" w:space="0" w:color="auto"/>
                                                                                <w:left w:val="none" w:sz="0" w:space="0" w:color="auto"/>
                                                                                <w:bottom w:val="none" w:sz="0" w:space="0" w:color="auto"/>
                                                                                <w:right w:val="none" w:sz="0" w:space="0" w:color="auto"/>
                                                                              </w:divBdr>
                                                                              <w:divsChild>
                                                                                <w:div w:id="36785371">
                                                                                  <w:marLeft w:val="105"/>
                                                                                  <w:marRight w:val="105"/>
                                                                                  <w:marTop w:val="90"/>
                                                                                  <w:marBottom w:val="150"/>
                                                                                  <w:divBdr>
                                                                                    <w:top w:val="none" w:sz="0" w:space="0" w:color="auto"/>
                                                                                    <w:left w:val="none" w:sz="0" w:space="0" w:color="auto"/>
                                                                                    <w:bottom w:val="none" w:sz="0" w:space="0" w:color="auto"/>
                                                                                    <w:right w:val="none" w:sz="0" w:space="0" w:color="auto"/>
                                                                                  </w:divBdr>
                                                                                </w:div>
                                                                                <w:div w:id="152721690">
                                                                                  <w:marLeft w:val="105"/>
                                                                                  <w:marRight w:val="105"/>
                                                                                  <w:marTop w:val="90"/>
                                                                                  <w:marBottom w:val="150"/>
                                                                                  <w:divBdr>
                                                                                    <w:top w:val="none" w:sz="0" w:space="0" w:color="auto"/>
                                                                                    <w:left w:val="none" w:sz="0" w:space="0" w:color="auto"/>
                                                                                    <w:bottom w:val="none" w:sz="0" w:space="0" w:color="auto"/>
                                                                                    <w:right w:val="none" w:sz="0" w:space="0" w:color="auto"/>
                                                                                  </w:divBdr>
                                                                                </w:div>
                                                                                <w:div w:id="1005088559">
                                                                                  <w:marLeft w:val="105"/>
                                                                                  <w:marRight w:val="105"/>
                                                                                  <w:marTop w:val="90"/>
                                                                                  <w:marBottom w:val="150"/>
                                                                                  <w:divBdr>
                                                                                    <w:top w:val="none" w:sz="0" w:space="0" w:color="auto"/>
                                                                                    <w:left w:val="none" w:sz="0" w:space="0" w:color="auto"/>
                                                                                    <w:bottom w:val="none" w:sz="0" w:space="0" w:color="auto"/>
                                                                                    <w:right w:val="none" w:sz="0" w:space="0" w:color="auto"/>
                                                                                  </w:divBdr>
                                                                                </w:div>
                                                                                <w:div w:id="1065302665">
                                                                                  <w:marLeft w:val="105"/>
                                                                                  <w:marRight w:val="105"/>
                                                                                  <w:marTop w:val="90"/>
                                                                                  <w:marBottom w:val="150"/>
                                                                                  <w:divBdr>
                                                                                    <w:top w:val="none" w:sz="0" w:space="0" w:color="auto"/>
                                                                                    <w:left w:val="none" w:sz="0" w:space="0" w:color="auto"/>
                                                                                    <w:bottom w:val="none" w:sz="0" w:space="0" w:color="auto"/>
                                                                                    <w:right w:val="none" w:sz="0" w:space="0" w:color="auto"/>
                                                                                  </w:divBdr>
                                                                                </w:div>
                                                                                <w:div w:id="1121144163">
                                                                                  <w:marLeft w:val="105"/>
                                                                                  <w:marRight w:val="105"/>
                                                                                  <w:marTop w:val="90"/>
                                                                                  <w:marBottom w:val="150"/>
                                                                                  <w:divBdr>
                                                                                    <w:top w:val="none" w:sz="0" w:space="0" w:color="auto"/>
                                                                                    <w:left w:val="none" w:sz="0" w:space="0" w:color="auto"/>
                                                                                    <w:bottom w:val="none" w:sz="0" w:space="0" w:color="auto"/>
                                                                                    <w:right w:val="none" w:sz="0" w:space="0" w:color="auto"/>
                                                                                  </w:divBdr>
                                                                                </w:div>
                                                                                <w:div w:id="18681354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518035014">
                                                                  <w:marLeft w:val="0"/>
                                                                  <w:marRight w:val="0"/>
                                                                  <w:marTop w:val="60"/>
                                                                  <w:marBottom w:val="0"/>
                                                                  <w:divBdr>
                                                                    <w:top w:val="none" w:sz="0" w:space="0" w:color="auto"/>
                                                                    <w:left w:val="none" w:sz="0" w:space="0" w:color="auto"/>
                                                                    <w:bottom w:val="none" w:sz="0" w:space="0" w:color="auto"/>
                                                                    <w:right w:val="none" w:sz="0" w:space="0" w:color="auto"/>
                                                                  </w:divBdr>
                                                                </w:div>
                                                                <w:div w:id="1723559936">
                                                                  <w:marLeft w:val="0"/>
                                                                  <w:marRight w:val="0"/>
                                                                  <w:marTop w:val="0"/>
                                                                  <w:marBottom w:val="0"/>
                                                                  <w:divBdr>
                                                                    <w:top w:val="none" w:sz="0" w:space="0" w:color="auto"/>
                                                                    <w:left w:val="none" w:sz="0" w:space="0" w:color="auto"/>
                                                                    <w:bottom w:val="none" w:sz="0" w:space="0" w:color="auto"/>
                                                                    <w:right w:val="none" w:sz="0" w:space="0" w:color="auto"/>
                                                                  </w:divBdr>
                                                                  <w:divsChild>
                                                                    <w:div w:id="1083185910">
                                                                      <w:marLeft w:val="0"/>
                                                                      <w:marRight w:val="0"/>
                                                                      <w:marTop w:val="0"/>
                                                                      <w:marBottom w:val="0"/>
                                                                      <w:divBdr>
                                                                        <w:top w:val="none" w:sz="0" w:space="0" w:color="auto"/>
                                                                        <w:left w:val="none" w:sz="0" w:space="0" w:color="auto"/>
                                                                        <w:bottom w:val="none" w:sz="0" w:space="0" w:color="auto"/>
                                                                        <w:right w:val="none" w:sz="0" w:space="0" w:color="auto"/>
                                                                      </w:divBdr>
                                                                      <w:divsChild>
                                                                        <w:div w:id="1352337347">
                                                                          <w:marLeft w:val="0"/>
                                                                          <w:marRight w:val="0"/>
                                                                          <w:marTop w:val="0"/>
                                                                          <w:marBottom w:val="0"/>
                                                                          <w:divBdr>
                                                                            <w:top w:val="none" w:sz="0" w:space="0" w:color="auto"/>
                                                                            <w:left w:val="none" w:sz="0" w:space="0" w:color="auto"/>
                                                                            <w:bottom w:val="none" w:sz="0" w:space="0" w:color="auto"/>
                                                                            <w:right w:val="none" w:sz="0" w:space="0" w:color="auto"/>
                                                                          </w:divBdr>
                                                                          <w:divsChild>
                                                                            <w:div w:id="108364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8786230">
      <w:bodyDiv w:val="1"/>
      <w:marLeft w:val="0"/>
      <w:marRight w:val="0"/>
      <w:marTop w:val="0"/>
      <w:marBottom w:val="0"/>
      <w:divBdr>
        <w:top w:val="none" w:sz="0" w:space="0" w:color="auto"/>
        <w:left w:val="none" w:sz="0" w:space="0" w:color="auto"/>
        <w:bottom w:val="none" w:sz="0" w:space="0" w:color="auto"/>
        <w:right w:val="none" w:sz="0" w:space="0" w:color="auto"/>
      </w:divBdr>
    </w:div>
    <w:div w:id="1594628801">
      <w:bodyDiv w:val="1"/>
      <w:marLeft w:val="0"/>
      <w:marRight w:val="0"/>
      <w:marTop w:val="0"/>
      <w:marBottom w:val="0"/>
      <w:divBdr>
        <w:top w:val="none" w:sz="0" w:space="0" w:color="auto"/>
        <w:left w:val="none" w:sz="0" w:space="0" w:color="auto"/>
        <w:bottom w:val="none" w:sz="0" w:space="0" w:color="auto"/>
        <w:right w:val="none" w:sz="0" w:space="0" w:color="auto"/>
      </w:divBdr>
    </w:div>
    <w:div w:id="1628588654">
      <w:bodyDiv w:val="1"/>
      <w:marLeft w:val="0"/>
      <w:marRight w:val="0"/>
      <w:marTop w:val="0"/>
      <w:marBottom w:val="0"/>
      <w:divBdr>
        <w:top w:val="none" w:sz="0" w:space="0" w:color="auto"/>
        <w:left w:val="none" w:sz="0" w:space="0" w:color="auto"/>
        <w:bottom w:val="none" w:sz="0" w:space="0" w:color="auto"/>
        <w:right w:val="none" w:sz="0" w:space="0" w:color="auto"/>
      </w:divBdr>
    </w:div>
    <w:div w:id="1628731352">
      <w:bodyDiv w:val="1"/>
      <w:marLeft w:val="0"/>
      <w:marRight w:val="0"/>
      <w:marTop w:val="0"/>
      <w:marBottom w:val="0"/>
      <w:divBdr>
        <w:top w:val="none" w:sz="0" w:space="0" w:color="auto"/>
        <w:left w:val="none" w:sz="0" w:space="0" w:color="auto"/>
        <w:bottom w:val="none" w:sz="0" w:space="0" w:color="auto"/>
        <w:right w:val="none" w:sz="0" w:space="0" w:color="auto"/>
      </w:divBdr>
    </w:div>
    <w:div w:id="1637683359">
      <w:bodyDiv w:val="1"/>
      <w:marLeft w:val="0"/>
      <w:marRight w:val="0"/>
      <w:marTop w:val="0"/>
      <w:marBottom w:val="0"/>
      <w:divBdr>
        <w:top w:val="none" w:sz="0" w:space="0" w:color="auto"/>
        <w:left w:val="none" w:sz="0" w:space="0" w:color="auto"/>
        <w:bottom w:val="none" w:sz="0" w:space="0" w:color="auto"/>
        <w:right w:val="none" w:sz="0" w:space="0" w:color="auto"/>
      </w:divBdr>
    </w:div>
    <w:div w:id="1672297032">
      <w:bodyDiv w:val="1"/>
      <w:marLeft w:val="0"/>
      <w:marRight w:val="0"/>
      <w:marTop w:val="0"/>
      <w:marBottom w:val="0"/>
      <w:divBdr>
        <w:top w:val="none" w:sz="0" w:space="0" w:color="auto"/>
        <w:left w:val="none" w:sz="0" w:space="0" w:color="auto"/>
        <w:bottom w:val="none" w:sz="0" w:space="0" w:color="auto"/>
        <w:right w:val="none" w:sz="0" w:space="0" w:color="auto"/>
      </w:divBdr>
    </w:div>
    <w:div w:id="1700738211">
      <w:bodyDiv w:val="1"/>
      <w:marLeft w:val="0"/>
      <w:marRight w:val="0"/>
      <w:marTop w:val="0"/>
      <w:marBottom w:val="0"/>
      <w:divBdr>
        <w:top w:val="none" w:sz="0" w:space="0" w:color="auto"/>
        <w:left w:val="none" w:sz="0" w:space="0" w:color="auto"/>
        <w:bottom w:val="none" w:sz="0" w:space="0" w:color="auto"/>
        <w:right w:val="none" w:sz="0" w:space="0" w:color="auto"/>
      </w:divBdr>
    </w:div>
    <w:div w:id="1719888525">
      <w:bodyDiv w:val="1"/>
      <w:marLeft w:val="0"/>
      <w:marRight w:val="0"/>
      <w:marTop w:val="0"/>
      <w:marBottom w:val="0"/>
      <w:divBdr>
        <w:top w:val="none" w:sz="0" w:space="0" w:color="auto"/>
        <w:left w:val="none" w:sz="0" w:space="0" w:color="auto"/>
        <w:bottom w:val="none" w:sz="0" w:space="0" w:color="auto"/>
        <w:right w:val="none" w:sz="0" w:space="0" w:color="auto"/>
      </w:divBdr>
    </w:div>
    <w:div w:id="1724212681">
      <w:bodyDiv w:val="1"/>
      <w:marLeft w:val="0"/>
      <w:marRight w:val="0"/>
      <w:marTop w:val="0"/>
      <w:marBottom w:val="0"/>
      <w:divBdr>
        <w:top w:val="none" w:sz="0" w:space="0" w:color="auto"/>
        <w:left w:val="none" w:sz="0" w:space="0" w:color="auto"/>
        <w:bottom w:val="none" w:sz="0" w:space="0" w:color="auto"/>
        <w:right w:val="none" w:sz="0" w:space="0" w:color="auto"/>
      </w:divBdr>
    </w:div>
    <w:div w:id="1771075868">
      <w:bodyDiv w:val="1"/>
      <w:marLeft w:val="0"/>
      <w:marRight w:val="0"/>
      <w:marTop w:val="0"/>
      <w:marBottom w:val="0"/>
      <w:divBdr>
        <w:top w:val="none" w:sz="0" w:space="0" w:color="auto"/>
        <w:left w:val="none" w:sz="0" w:space="0" w:color="auto"/>
        <w:bottom w:val="none" w:sz="0" w:space="0" w:color="auto"/>
        <w:right w:val="none" w:sz="0" w:space="0" w:color="auto"/>
      </w:divBdr>
    </w:div>
    <w:div w:id="1800106850">
      <w:bodyDiv w:val="1"/>
      <w:marLeft w:val="0"/>
      <w:marRight w:val="0"/>
      <w:marTop w:val="0"/>
      <w:marBottom w:val="0"/>
      <w:divBdr>
        <w:top w:val="none" w:sz="0" w:space="0" w:color="auto"/>
        <w:left w:val="none" w:sz="0" w:space="0" w:color="auto"/>
        <w:bottom w:val="none" w:sz="0" w:space="0" w:color="auto"/>
        <w:right w:val="none" w:sz="0" w:space="0" w:color="auto"/>
      </w:divBdr>
    </w:div>
    <w:div w:id="1894778723">
      <w:bodyDiv w:val="1"/>
      <w:marLeft w:val="0"/>
      <w:marRight w:val="0"/>
      <w:marTop w:val="0"/>
      <w:marBottom w:val="0"/>
      <w:divBdr>
        <w:top w:val="none" w:sz="0" w:space="0" w:color="auto"/>
        <w:left w:val="none" w:sz="0" w:space="0" w:color="auto"/>
        <w:bottom w:val="none" w:sz="0" w:space="0" w:color="auto"/>
        <w:right w:val="none" w:sz="0" w:space="0" w:color="auto"/>
      </w:divBdr>
    </w:div>
    <w:div w:id="1897426365">
      <w:bodyDiv w:val="1"/>
      <w:marLeft w:val="0"/>
      <w:marRight w:val="0"/>
      <w:marTop w:val="0"/>
      <w:marBottom w:val="0"/>
      <w:divBdr>
        <w:top w:val="none" w:sz="0" w:space="0" w:color="auto"/>
        <w:left w:val="none" w:sz="0" w:space="0" w:color="auto"/>
        <w:bottom w:val="none" w:sz="0" w:space="0" w:color="auto"/>
        <w:right w:val="none" w:sz="0" w:space="0" w:color="auto"/>
      </w:divBdr>
    </w:div>
    <w:div w:id="1990397255">
      <w:bodyDiv w:val="1"/>
      <w:marLeft w:val="0"/>
      <w:marRight w:val="0"/>
      <w:marTop w:val="0"/>
      <w:marBottom w:val="0"/>
      <w:divBdr>
        <w:top w:val="none" w:sz="0" w:space="0" w:color="auto"/>
        <w:left w:val="none" w:sz="0" w:space="0" w:color="auto"/>
        <w:bottom w:val="none" w:sz="0" w:space="0" w:color="auto"/>
        <w:right w:val="none" w:sz="0" w:space="0" w:color="auto"/>
      </w:divBdr>
    </w:div>
    <w:div w:id="2023123878">
      <w:bodyDiv w:val="1"/>
      <w:marLeft w:val="0"/>
      <w:marRight w:val="0"/>
      <w:marTop w:val="0"/>
      <w:marBottom w:val="0"/>
      <w:divBdr>
        <w:top w:val="none" w:sz="0" w:space="0" w:color="auto"/>
        <w:left w:val="none" w:sz="0" w:space="0" w:color="auto"/>
        <w:bottom w:val="none" w:sz="0" w:space="0" w:color="auto"/>
        <w:right w:val="none" w:sz="0" w:space="0" w:color="auto"/>
      </w:divBdr>
    </w:div>
    <w:div w:id="2035960184">
      <w:bodyDiv w:val="1"/>
      <w:marLeft w:val="0"/>
      <w:marRight w:val="0"/>
      <w:marTop w:val="0"/>
      <w:marBottom w:val="0"/>
      <w:divBdr>
        <w:top w:val="none" w:sz="0" w:space="0" w:color="auto"/>
        <w:left w:val="none" w:sz="0" w:space="0" w:color="auto"/>
        <w:bottom w:val="none" w:sz="0" w:space="0" w:color="auto"/>
        <w:right w:val="none" w:sz="0" w:space="0" w:color="auto"/>
      </w:divBdr>
    </w:div>
    <w:div w:id="2080399876">
      <w:bodyDiv w:val="1"/>
      <w:marLeft w:val="0"/>
      <w:marRight w:val="0"/>
      <w:marTop w:val="0"/>
      <w:marBottom w:val="0"/>
      <w:divBdr>
        <w:top w:val="none" w:sz="0" w:space="0" w:color="auto"/>
        <w:left w:val="none" w:sz="0" w:space="0" w:color="auto"/>
        <w:bottom w:val="none" w:sz="0" w:space="0" w:color="auto"/>
        <w:right w:val="none" w:sz="0" w:space="0" w:color="auto"/>
      </w:divBdr>
    </w:div>
    <w:div w:id="2121877356">
      <w:bodyDiv w:val="1"/>
      <w:marLeft w:val="0"/>
      <w:marRight w:val="0"/>
      <w:marTop w:val="0"/>
      <w:marBottom w:val="0"/>
      <w:divBdr>
        <w:top w:val="none" w:sz="0" w:space="0" w:color="auto"/>
        <w:left w:val="none" w:sz="0" w:space="0" w:color="auto"/>
        <w:bottom w:val="none" w:sz="0" w:space="0" w:color="auto"/>
        <w:right w:val="none" w:sz="0" w:space="0" w:color="auto"/>
      </w:divBdr>
      <w:divsChild>
        <w:div w:id="979850209">
          <w:marLeft w:val="0"/>
          <w:marRight w:val="0"/>
          <w:marTop w:val="0"/>
          <w:marBottom w:val="0"/>
          <w:divBdr>
            <w:top w:val="none" w:sz="0" w:space="0" w:color="auto"/>
            <w:left w:val="none" w:sz="0" w:space="0" w:color="auto"/>
            <w:bottom w:val="none" w:sz="0" w:space="0" w:color="auto"/>
            <w:right w:val="none" w:sz="0" w:space="0" w:color="auto"/>
          </w:divBdr>
          <w:divsChild>
            <w:div w:id="1108699349">
              <w:marLeft w:val="0"/>
              <w:marRight w:val="0"/>
              <w:marTop w:val="0"/>
              <w:marBottom w:val="0"/>
              <w:divBdr>
                <w:top w:val="none" w:sz="0" w:space="0" w:color="auto"/>
                <w:left w:val="none" w:sz="0" w:space="0" w:color="auto"/>
                <w:bottom w:val="none" w:sz="0" w:space="0" w:color="auto"/>
                <w:right w:val="none" w:sz="0" w:space="0" w:color="auto"/>
              </w:divBdr>
              <w:divsChild>
                <w:div w:id="1724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31273">
          <w:marLeft w:val="0"/>
          <w:marRight w:val="0"/>
          <w:marTop w:val="0"/>
          <w:marBottom w:val="0"/>
          <w:divBdr>
            <w:top w:val="none" w:sz="0" w:space="0" w:color="auto"/>
            <w:left w:val="none" w:sz="0" w:space="0" w:color="auto"/>
            <w:bottom w:val="none" w:sz="0" w:space="0" w:color="auto"/>
            <w:right w:val="none" w:sz="0" w:space="0" w:color="auto"/>
          </w:divBdr>
          <w:divsChild>
            <w:div w:id="1382747109">
              <w:marLeft w:val="0"/>
              <w:marRight w:val="0"/>
              <w:marTop w:val="0"/>
              <w:marBottom w:val="0"/>
              <w:divBdr>
                <w:top w:val="none" w:sz="0" w:space="0" w:color="auto"/>
                <w:left w:val="none" w:sz="0" w:space="0" w:color="auto"/>
                <w:bottom w:val="none" w:sz="0" w:space="0" w:color="auto"/>
                <w:right w:val="none" w:sz="0" w:space="0" w:color="auto"/>
              </w:divBdr>
              <w:divsChild>
                <w:div w:id="568619822">
                  <w:marLeft w:val="0"/>
                  <w:marRight w:val="0"/>
                  <w:marTop w:val="0"/>
                  <w:marBottom w:val="0"/>
                  <w:divBdr>
                    <w:top w:val="none" w:sz="0" w:space="0" w:color="auto"/>
                    <w:left w:val="none" w:sz="0" w:space="0" w:color="auto"/>
                    <w:bottom w:val="none" w:sz="0" w:space="0" w:color="auto"/>
                    <w:right w:val="none" w:sz="0" w:space="0" w:color="auto"/>
                  </w:divBdr>
                  <w:divsChild>
                    <w:div w:id="1829789597">
                      <w:marLeft w:val="0"/>
                      <w:marRight w:val="-90"/>
                      <w:marTop w:val="0"/>
                      <w:marBottom w:val="0"/>
                      <w:divBdr>
                        <w:top w:val="none" w:sz="0" w:space="0" w:color="auto"/>
                        <w:left w:val="none" w:sz="0" w:space="0" w:color="auto"/>
                        <w:bottom w:val="none" w:sz="0" w:space="0" w:color="auto"/>
                        <w:right w:val="none" w:sz="0" w:space="0" w:color="auto"/>
                      </w:divBdr>
                      <w:divsChild>
                        <w:div w:id="1881744439">
                          <w:marLeft w:val="0"/>
                          <w:marRight w:val="0"/>
                          <w:marTop w:val="0"/>
                          <w:marBottom w:val="0"/>
                          <w:divBdr>
                            <w:top w:val="none" w:sz="0" w:space="0" w:color="auto"/>
                            <w:left w:val="none" w:sz="0" w:space="0" w:color="auto"/>
                            <w:bottom w:val="none" w:sz="0" w:space="0" w:color="auto"/>
                            <w:right w:val="none" w:sz="0" w:space="0" w:color="auto"/>
                          </w:divBdr>
                          <w:divsChild>
                            <w:div w:id="632444577">
                              <w:marLeft w:val="0"/>
                              <w:marRight w:val="0"/>
                              <w:marTop w:val="0"/>
                              <w:marBottom w:val="0"/>
                              <w:divBdr>
                                <w:top w:val="none" w:sz="0" w:space="0" w:color="auto"/>
                                <w:left w:val="none" w:sz="0" w:space="0" w:color="auto"/>
                                <w:bottom w:val="none" w:sz="0" w:space="0" w:color="auto"/>
                                <w:right w:val="none" w:sz="0" w:space="0" w:color="auto"/>
                              </w:divBdr>
                              <w:divsChild>
                                <w:div w:id="883368993">
                                  <w:marLeft w:val="0"/>
                                  <w:marRight w:val="0"/>
                                  <w:marTop w:val="0"/>
                                  <w:marBottom w:val="0"/>
                                  <w:divBdr>
                                    <w:top w:val="none" w:sz="0" w:space="0" w:color="auto"/>
                                    <w:left w:val="none" w:sz="0" w:space="0" w:color="auto"/>
                                    <w:bottom w:val="none" w:sz="0" w:space="0" w:color="auto"/>
                                    <w:right w:val="none" w:sz="0" w:space="0" w:color="auto"/>
                                  </w:divBdr>
                                  <w:divsChild>
                                    <w:div w:id="964965548">
                                      <w:marLeft w:val="750"/>
                                      <w:marRight w:val="0"/>
                                      <w:marTop w:val="0"/>
                                      <w:marBottom w:val="0"/>
                                      <w:divBdr>
                                        <w:top w:val="none" w:sz="0" w:space="0" w:color="auto"/>
                                        <w:left w:val="none" w:sz="0" w:space="0" w:color="auto"/>
                                        <w:bottom w:val="none" w:sz="0" w:space="0" w:color="auto"/>
                                        <w:right w:val="none" w:sz="0" w:space="0" w:color="auto"/>
                                      </w:divBdr>
                                      <w:divsChild>
                                        <w:div w:id="727149610">
                                          <w:marLeft w:val="0"/>
                                          <w:marRight w:val="0"/>
                                          <w:marTop w:val="0"/>
                                          <w:marBottom w:val="0"/>
                                          <w:divBdr>
                                            <w:top w:val="none" w:sz="0" w:space="0" w:color="auto"/>
                                            <w:left w:val="none" w:sz="0" w:space="0" w:color="auto"/>
                                            <w:bottom w:val="none" w:sz="0" w:space="0" w:color="auto"/>
                                            <w:right w:val="none" w:sz="0" w:space="0" w:color="auto"/>
                                          </w:divBdr>
                                          <w:divsChild>
                                            <w:div w:id="1461340390">
                                              <w:marLeft w:val="0"/>
                                              <w:marRight w:val="0"/>
                                              <w:marTop w:val="0"/>
                                              <w:marBottom w:val="0"/>
                                              <w:divBdr>
                                                <w:top w:val="none" w:sz="0" w:space="0" w:color="auto"/>
                                                <w:left w:val="none" w:sz="0" w:space="0" w:color="auto"/>
                                                <w:bottom w:val="none" w:sz="0" w:space="0" w:color="auto"/>
                                                <w:right w:val="none" w:sz="0" w:space="0" w:color="auto"/>
                                              </w:divBdr>
                                              <w:divsChild>
                                                <w:div w:id="490829424">
                                                  <w:marLeft w:val="0"/>
                                                  <w:marRight w:val="0"/>
                                                  <w:marTop w:val="0"/>
                                                  <w:marBottom w:val="0"/>
                                                  <w:divBdr>
                                                    <w:top w:val="none" w:sz="0" w:space="0" w:color="auto"/>
                                                    <w:left w:val="none" w:sz="0" w:space="0" w:color="auto"/>
                                                    <w:bottom w:val="none" w:sz="0" w:space="0" w:color="auto"/>
                                                    <w:right w:val="none" w:sz="0" w:space="0" w:color="auto"/>
                                                  </w:divBdr>
                                                  <w:divsChild>
                                                    <w:div w:id="1932618313">
                                                      <w:marLeft w:val="0"/>
                                                      <w:marRight w:val="0"/>
                                                      <w:marTop w:val="0"/>
                                                      <w:marBottom w:val="0"/>
                                                      <w:divBdr>
                                                        <w:top w:val="none" w:sz="0" w:space="0" w:color="auto"/>
                                                        <w:left w:val="none" w:sz="0" w:space="0" w:color="auto"/>
                                                        <w:bottom w:val="none" w:sz="0" w:space="0" w:color="auto"/>
                                                        <w:right w:val="none" w:sz="0" w:space="0" w:color="auto"/>
                                                      </w:divBdr>
                                                      <w:divsChild>
                                                        <w:div w:id="1604000402">
                                                          <w:marLeft w:val="0"/>
                                                          <w:marRight w:val="0"/>
                                                          <w:marTop w:val="0"/>
                                                          <w:marBottom w:val="0"/>
                                                          <w:divBdr>
                                                            <w:top w:val="none" w:sz="0" w:space="0" w:color="auto"/>
                                                            <w:left w:val="none" w:sz="0" w:space="0" w:color="auto"/>
                                                            <w:bottom w:val="none" w:sz="0" w:space="0" w:color="auto"/>
                                                            <w:right w:val="none" w:sz="0" w:space="0" w:color="auto"/>
                                                          </w:divBdr>
                                                          <w:divsChild>
                                                            <w:div w:id="538515026">
                                                              <w:marLeft w:val="0"/>
                                                              <w:marRight w:val="0"/>
                                                              <w:marTop w:val="0"/>
                                                              <w:marBottom w:val="0"/>
                                                              <w:divBdr>
                                                                <w:top w:val="none" w:sz="0" w:space="0" w:color="auto"/>
                                                                <w:left w:val="none" w:sz="0" w:space="0" w:color="auto"/>
                                                                <w:bottom w:val="none" w:sz="0" w:space="0" w:color="auto"/>
                                                                <w:right w:val="none" w:sz="0" w:space="0" w:color="auto"/>
                                                              </w:divBdr>
                                                              <w:divsChild>
                                                                <w:div w:id="1309825445">
                                                                  <w:marLeft w:val="0"/>
                                                                  <w:marRight w:val="0"/>
                                                                  <w:marTop w:val="0"/>
                                                                  <w:marBottom w:val="0"/>
                                                                  <w:divBdr>
                                                                    <w:top w:val="none" w:sz="0" w:space="0" w:color="auto"/>
                                                                    <w:left w:val="none" w:sz="0" w:space="0" w:color="auto"/>
                                                                    <w:bottom w:val="none" w:sz="0" w:space="0" w:color="auto"/>
                                                                    <w:right w:val="none" w:sz="0" w:space="0" w:color="auto"/>
                                                                  </w:divBdr>
                                                                  <w:divsChild>
                                                                    <w:div w:id="1620798136">
                                                                      <w:marLeft w:val="0"/>
                                                                      <w:marRight w:val="0"/>
                                                                      <w:marTop w:val="0"/>
                                                                      <w:marBottom w:val="0"/>
                                                                      <w:divBdr>
                                                                        <w:top w:val="none" w:sz="0" w:space="0" w:color="auto"/>
                                                                        <w:left w:val="none" w:sz="0" w:space="0" w:color="auto"/>
                                                                        <w:bottom w:val="none" w:sz="0" w:space="0" w:color="auto"/>
                                                                        <w:right w:val="none" w:sz="0" w:space="0" w:color="auto"/>
                                                                      </w:divBdr>
                                                                      <w:divsChild>
                                                                        <w:div w:id="429474800">
                                                                          <w:marLeft w:val="0"/>
                                                                          <w:marRight w:val="0"/>
                                                                          <w:marTop w:val="0"/>
                                                                          <w:marBottom w:val="0"/>
                                                                          <w:divBdr>
                                                                            <w:top w:val="none" w:sz="0" w:space="0" w:color="auto"/>
                                                                            <w:left w:val="none" w:sz="0" w:space="0" w:color="auto"/>
                                                                            <w:bottom w:val="none" w:sz="0" w:space="0" w:color="auto"/>
                                                                            <w:right w:val="none" w:sz="0" w:space="0" w:color="auto"/>
                                                                          </w:divBdr>
                                                                          <w:divsChild>
                                                                            <w:div w:id="350841831">
                                                                              <w:marLeft w:val="0"/>
                                                                              <w:marRight w:val="0"/>
                                                                              <w:marTop w:val="0"/>
                                                                              <w:marBottom w:val="0"/>
                                                                              <w:divBdr>
                                                                                <w:top w:val="none" w:sz="0" w:space="0" w:color="auto"/>
                                                                                <w:left w:val="none" w:sz="0" w:space="0" w:color="auto"/>
                                                                                <w:bottom w:val="none" w:sz="0" w:space="0" w:color="auto"/>
                                                                                <w:right w:val="none" w:sz="0" w:space="0" w:color="auto"/>
                                                                              </w:divBdr>
                                                                              <w:divsChild>
                                                                                <w:div w:id="679700135">
                                                                                  <w:marLeft w:val="105"/>
                                                                                  <w:marRight w:val="105"/>
                                                                                  <w:marTop w:val="90"/>
                                                                                  <w:marBottom w:val="150"/>
                                                                                  <w:divBdr>
                                                                                    <w:top w:val="none" w:sz="0" w:space="0" w:color="auto"/>
                                                                                    <w:left w:val="none" w:sz="0" w:space="0" w:color="auto"/>
                                                                                    <w:bottom w:val="none" w:sz="0" w:space="0" w:color="auto"/>
                                                                                    <w:right w:val="none" w:sz="0" w:space="0" w:color="auto"/>
                                                                                  </w:divBdr>
                                                                                </w:div>
                                                                                <w:div w:id="773208987">
                                                                                  <w:marLeft w:val="105"/>
                                                                                  <w:marRight w:val="105"/>
                                                                                  <w:marTop w:val="90"/>
                                                                                  <w:marBottom w:val="150"/>
                                                                                  <w:divBdr>
                                                                                    <w:top w:val="none" w:sz="0" w:space="0" w:color="auto"/>
                                                                                    <w:left w:val="none" w:sz="0" w:space="0" w:color="auto"/>
                                                                                    <w:bottom w:val="none" w:sz="0" w:space="0" w:color="auto"/>
                                                                                    <w:right w:val="none" w:sz="0" w:space="0" w:color="auto"/>
                                                                                  </w:divBdr>
                                                                                </w:div>
                                                                                <w:div w:id="1086416888">
                                                                                  <w:marLeft w:val="105"/>
                                                                                  <w:marRight w:val="105"/>
                                                                                  <w:marTop w:val="90"/>
                                                                                  <w:marBottom w:val="150"/>
                                                                                  <w:divBdr>
                                                                                    <w:top w:val="none" w:sz="0" w:space="0" w:color="auto"/>
                                                                                    <w:left w:val="none" w:sz="0" w:space="0" w:color="auto"/>
                                                                                    <w:bottom w:val="none" w:sz="0" w:space="0" w:color="auto"/>
                                                                                    <w:right w:val="none" w:sz="0" w:space="0" w:color="auto"/>
                                                                                  </w:divBdr>
                                                                                </w:div>
                                                                                <w:div w:id="1444347970">
                                                                                  <w:marLeft w:val="105"/>
                                                                                  <w:marRight w:val="105"/>
                                                                                  <w:marTop w:val="90"/>
                                                                                  <w:marBottom w:val="150"/>
                                                                                  <w:divBdr>
                                                                                    <w:top w:val="none" w:sz="0" w:space="0" w:color="auto"/>
                                                                                    <w:left w:val="none" w:sz="0" w:space="0" w:color="auto"/>
                                                                                    <w:bottom w:val="none" w:sz="0" w:space="0" w:color="auto"/>
                                                                                    <w:right w:val="none" w:sz="0" w:space="0" w:color="auto"/>
                                                                                  </w:divBdr>
                                                                                </w:div>
                                                                                <w:div w:id="1691761969">
                                                                                  <w:marLeft w:val="105"/>
                                                                                  <w:marRight w:val="105"/>
                                                                                  <w:marTop w:val="90"/>
                                                                                  <w:marBottom w:val="150"/>
                                                                                  <w:divBdr>
                                                                                    <w:top w:val="none" w:sz="0" w:space="0" w:color="auto"/>
                                                                                    <w:left w:val="none" w:sz="0" w:space="0" w:color="auto"/>
                                                                                    <w:bottom w:val="none" w:sz="0" w:space="0" w:color="auto"/>
                                                                                    <w:right w:val="none" w:sz="0" w:space="0" w:color="auto"/>
                                                                                  </w:divBdr>
                                                                                </w:div>
                                                                                <w:div w:id="170651874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1659338553">
                                                                      <w:marLeft w:val="0"/>
                                                                      <w:marRight w:val="60"/>
                                                                      <w:marTop w:val="0"/>
                                                                      <w:marBottom w:val="0"/>
                                                                      <w:divBdr>
                                                                        <w:top w:val="none" w:sz="0" w:space="0" w:color="auto"/>
                                                                        <w:left w:val="none" w:sz="0" w:space="0" w:color="auto"/>
                                                                        <w:bottom w:val="none" w:sz="0" w:space="0" w:color="auto"/>
                                                                        <w:right w:val="none" w:sz="0" w:space="0" w:color="auto"/>
                                                                      </w:divBdr>
                                                                      <w:divsChild>
                                                                        <w:div w:id="261645296">
                                                                          <w:marLeft w:val="0"/>
                                                                          <w:marRight w:val="0"/>
                                                                          <w:marTop w:val="100"/>
                                                                          <w:marBottom w:val="100"/>
                                                                          <w:divBdr>
                                                                            <w:top w:val="none" w:sz="0" w:space="0" w:color="auto"/>
                                                                            <w:left w:val="none" w:sz="0" w:space="0" w:color="auto"/>
                                                                            <w:bottom w:val="none" w:sz="0" w:space="0" w:color="auto"/>
                                                                            <w:right w:val="none" w:sz="0" w:space="0" w:color="auto"/>
                                                                          </w:divBdr>
                                                                          <w:divsChild>
                                                                            <w:div w:id="1003824725">
                                                                              <w:marLeft w:val="0"/>
                                                                              <w:marRight w:val="0"/>
                                                                              <w:marTop w:val="0"/>
                                                                              <w:marBottom w:val="0"/>
                                                                              <w:divBdr>
                                                                                <w:top w:val="none" w:sz="0" w:space="0" w:color="auto"/>
                                                                                <w:left w:val="none" w:sz="0" w:space="0" w:color="auto"/>
                                                                                <w:bottom w:val="none" w:sz="0" w:space="0" w:color="auto"/>
                                                                                <w:right w:val="none" w:sz="0" w:space="0" w:color="auto"/>
                                                                              </w:divBdr>
                                                                            </w:div>
                                                                          </w:divsChild>
                                                                        </w:div>
                                                                        <w:div w:id="360395365">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883055483">
                                                                  <w:marLeft w:val="0"/>
                                                                  <w:marRight w:val="0"/>
                                                                  <w:marTop w:val="0"/>
                                                                  <w:marBottom w:val="0"/>
                                                                  <w:divBdr>
                                                                    <w:top w:val="none" w:sz="0" w:space="0" w:color="auto"/>
                                                                    <w:left w:val="none" w:sz="0" w:space="0" w:color="auto"/>
                                                                    <w:bottom w:val="none" w:sz="0" w:space="0" w:color="auto"/>
                                                                    <w:right w:val="none" w:sz="0" w:space="0" w:color="auto"/>
                                                                  </w:divBdr>
                                                                  <w:divsChild>
                                                                    <w:div w:id="911817668">
                                                                      <w:marLeft w:val="0"/>
                                                                      <w:marRight w:val="0"/>
                                                                      <w:marTop w:val="0"/>
                                                                      <w:marBottom w:val="0"/>
                                                                      <w:divBdr>
                                                                        <w:top w:val="none" w:sz="0" w:space="0" w:color="auto"/>
                                                                        <w:left w:val="none" w:sz="0" w:space="0" w:color="auto"/>
                                                                        <w:bottom w:val="none" w:sz="0" w:space="0" w:color="auto"/>
                                                                        <w:right w:val="none" w:sz="0" w:space="0" w:color="auto"/>
                                                                      </w:divBdr>
                                                                      <w:divsChild>
                                                                        <w:div w:id="309793965">
                                                                          <w:marLeft w:val="0"/>
                                                                          <w:marRight w:val="0"/>
                                                                          <w:marTop w:val="0"/>
                                                                          <w:marBottom w:val="0"/>
                                                                          <w:divBdr>
                                                                            <w:top w:val="none" w:sz="0" w:space="0" w:color="auto"/>
                                                                            <w:left w:val="none" w:sz="0" w:space="0" w:color="auto"/>
                                                                            <w:bottom w:val="none" w:sz="0" w:space="0" w:color="auto"/>
                                                                            <w:right w:val="none" w:sz="0" w:space="0" w:color="auto"/>
                                                                          </w:divBdr>
                                                                          <w:divsChild>
                                                                            <w:div w:id="129362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2155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B57E2-0950-417C-A80C-DD0386EF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4106</Words>
  <Characters>23406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tæng c«ng ty than viÖt nam</vt:lpstr>
    </vt:vector>
  </TitlesOfParts>
  <Company>Deo nai Co.</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c«ng ty than viÖt nam</dc:title>
  <dc:subject/>
  <dc:creator>Van Huy</dc:creator>
  <cp:keywords/>
  <dc:description/>
  <cp:lastModifiedBy>user</cp:lastModifiedBy>
  <cp:revision>21</cp:revision>
  <cp:lastPrinted>2026-03-30T08:37:00Z</cp:lastPrinted>
  <dcterms:created xsi:type="dcterms:W3CDTF">2026-03-29T06:41:00Z</dcterms:created>
  <dcterms:modified xsi:type="dcterms:W3CDTF">2026-04-08T04:06:00Z</dcterms:modified>
</cp:coreProperties>
</file>